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7770" w14:textId="77777777" w:rsidR="00CA596F" w:rsidRDefault="00CA596F" w:rsidP="00FB3B9E">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fr-FR"/>
          <w14:ligatures w14:val="none"/>
        </w:rPr>
      </w:pPr>
    </w:p>
    <w:p w14:paraId="395A3DDD" w14:textId="77777777" w:rsidR="00CA596F" w:rsidRDefault="00CA596F" w:rsidP="00FB3B9E">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fr-FR"/>
          <w14:ligatures w14:val="none"/>
        </w:rPr>
      </w:pPr>
    </w:p>
    <w:p w14:paraId="76132A55" w14:textId="77777777" w:rsidR="00CA596F" w:rsidRDefault="00CA596F" w:rsidP="00FB3B9E">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fr-FR"/>
          <w14:ligatures w14:val="none"/>
        </w:rPr>
      </w:pPr>
    </w:p>
    <w:p w14:paraId="728C0827" w14:textId="77777777" w:rsidR="00CA596F" w:rsidRDefault="00CA596F" w:rsidP="00FB3B9E">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fr-FR"/>
          <w14:ligatures w14:val="none"/>
        </w:rPr>
      </w:pPr>
    </w:p>
    <w:p w14:paraId="1F6CCB95" w14:textId="584BE48E" w:rsidR="00FB3B9E" w:rsidRPr="00AF22C8" w:rsidRDefault="00FB3B9E" w:rsidP="00FB3B9E">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fr-FR"/>
          <w14:ligatures w14:val="none"/>
        </w:rPr>
      </w:pPr>
      <w:r w:rsidRPr="00AF22C8">
        <w:rPr>
          <w:rFonts w:ascii="Arial" w:eastAsia="Times New Roman" w:hAnsi="Arial" w:cs="Arial"/>
          <w:b/>
          <w:bCs/>
          <w:smallCaps/>
          <w:color w:val="4F81BD"/>
          <w:spacing w:val="5"/>
          <w:kern w:val="0"/>
          <w:sz w:val="20"/>
          <w:szCs w:val="20"/>
          <w:lang w:val="fr-FR"/>
          <w14:ligatures w14:val="none"/>
        </w:rPr>
        <w:t>Art. 1 : Base légale</w:t>
      </w:r>
    </w:p>
    <w:p w14:paraId="2BCAD00C" w14:textId="77777777" w:rsidR="00FB3B9E" w:rsidRPr="00AF22C8" w:rsidRDefault="00FB3B9E" w:rsidP="00FB3B9E">
      <w:pPr>
        <w:widowControl w:val="0"/>
        <w:autoSpaceDE w:val="0"/>
        <w:autoSpaceDN w:val="0"/>
        <w:spacing w:after="0" w:line="252" w:lineRule="auto"/>
        <w:ind w:left="608" w:right="366" w:firstLine="2"/>
        <w:jc w:val="both"/>
        <w:rPr>
          <w:rFonts w:ascii="Arial" w:eastAsia="Times New Roman" w:hAnsi="Arial" w:cs="Arial"/>
          <w:color w:val="000000"/>
          <w:w w:val="105"/>
          <w:kern w:val="0"/>
          <w:sz w:val="20"/>
          <w:szCs w:val="20"/>
          <w:lang w:val="fr-FR"/>
          <w14:ligatures w14:val="none"/>
        </w:rPr>
      </w:pPr>
      <w:r w:rsidRPr="00AF22C8">
        <w:rPr>
          <w:rFonts w:ascii="Arial" w:eastAsia="Times New Roman" w:hAnsi="Arial" w:cs="Arial"/>
          <w:color w:val="000000"/>
          <w:w w:val="105"/>
          <w:kern w:val="0"/>
          <w:sz w:val="20"/>
          <w:szCs w:val="20"/>
          <w:lang w:val="fr-FR"/>
          <w14:ligatures w14:val="none"/>
        </w:rPr>
        <w:t>Les conditions générales suivantes se basent sur les documents suivants :</w:t>
      </w:r>
    </w:p>
    <w:p w14:paraId="1E9C29B0" w14:textId="44129524" w:rsidR="00FB3B9E" w:rsidRPr="00AF22C8" w:rsidRDefault="00FB3B9E" w:rsidP="00FB3B9E">
      <w:pPr>
        <w:widowControl w:val="0"/>
        <w:numPr>
          <w:ilvl w:val="0"/>
          <w:numId w:val="2"/>
        </w:numPr>
        <w:autoSpaceDE w:val="0"/>
        <w:autoSpaceDN w:val="0"/>
        <w:spacing w:after="0" w:line="252" w:lineRule="auto"/>
        <w:ind w:right="366"/>
        <w:jc w:val="both"/>
        <w:rPr>
          <w:rFonts w:ascii="Arial" w:eastAsia="Times New Roman" w:hAnsi="Arial" w:cs="Arial"/>
          <w:color w:val="000000"/>
          <w:kern w:val="0"/>
          <w:sz w:val="20"/>
          <w:szCs w:val="20"/>
          <w:lang w:val="en-US"/>
          <w14:ligatures w14:val="none"/>
        </w:rPr>
      </w:pPr>
      <w:r w:rsidRPr="00AF22C8">
        <w:rPr>
          <w:rFonts w:ascii="Arial" w:eastAsia="Times New Roman" w:hAnsi="Arial" w:cs="Arial"/>
          <w:color w:val="000000"/>
          <w:w w:val="105"/>
          <w:kern w:val="0"/>
          <w:sz w:val="20"/>
          <w:szCs w:val="20"/>
          <w:lang w:val="en-US"/>
          <w14:ligatures w14:val="none"/>
        </w:rPr>
        <w:t>SOM.OPS-A.00</w:t>
      </w:r>
      <w:r w:rsidR="004D2B32">
        <w:rPr>
          <w:rFonts w:ascii="Arial" w:eastAsia="Times New Roman" w:hAnsi="Arial" w:cs="Arial"/>
          <w:color w:val="000000"/>
          <w:w w:val="105"/>
          <w:kern w:val="0"/>
          <w:sz w:val="20"/>
          <w:szCs w:val="20"/>
          <w:lang w:val="en-US"/>
          <w14:ligatures w14:val="none"/>
        </w:rPr>
        <w:t>2</w:t>
      </w:r>
      <w:r w:rsidRPr="00AF22C8">
        <w:rPr>
          <w:rFonts w:ascii="Arial" w:eastAsia="Times New Roman" w:hAnsi="Arial" w:cs="Arial"/>
          <w:color w:val="000000"/>
          <w:w w:val="105"/>
          <w:kern w:val="0"/>
          <w:sz w:val="20"/>
          <w:szCs w:val="20"/>
          <w:lang w:val="en-US"/>
          <w14:ligatures w14:val="none"/>
        </w:rPr>
        <w:t xml:space="preserve"> </w:t>
      </w:r>
      <w:r w:rsidR="007A0AF2" w:rsidRPr="00AF22C8">
        <w:rPr>
          <w:rFonts w:ascii="Arial" w:eastAsia="Times New Roman" w:hAnsi="Arial" w:cs="Arial"/>
          <w:color w:val="000000"/>
          <w:w w:val="105"/>
          <w:kern w:val="0"/>
          <w:sz w:val="20"/>
          <w:szCs w:val="20"/>
          <w:lang w:val="en-US"/>
          <w14:ligatures w14:val="none"/>
        </w:rPr>
        <w:t>Airside</w:t>
      </w:r>
      <w:r w:rsidRPr="00AF22C8">
        <w:rPr>
          <w:rFonts w:ascii="Arial" w:eastAsia="Times New Roman" w:hAnsi="Arial" w:cs="Arial"/>
          <w:color w:val="000000"/>
          <w:w w:val="105"/>
          <w:kern w:val="0"/>
          <w:sz w:val="20"/>
          <w:szCs w:val="20"/>
          <w:lang w:val="en-US"/>
          <w14:ligatures w14:val="none"/>
        </w:rPr>
        <w:t xml:space="preserve"> </w:t>
      </w:r>
      <w:r w:rsidR="004D2B32">
        <w:rPr>
          <w:rFonts w:ascii="Arial" w:eastAsia="Times New Roman" w:hAnsi="Arial" w:cs="Arial"/>
          <w:color w:val="000000"/>
          <w:w w:val="105"/>
          <w:kern w:val="0"/>
          <w:sz w:val="20"/>
          <w:szCs w:val="20"/>
          <w:lang w:val="en-US"/>
          <w14:ligatures w14:val="none"/>
        </w:rPr>
        <w:t>Works Manual</w:t>
      </w:r>
    </w:p>
    <w:p w14:paraId="67F809CB" w14:textId="1E0D5C0B" w:rsidR="00FB3B9E" w:rsidRPr="004D2B32" w:rsidRDefault="00FB3B9E" w:rsidP="00FB3B9E">
      <w:pPr>
        <w:widowControl w:val="0"/>
        <w:numPr>
          <w:ilvl w:val="0"/>
          <w:numId w:val="2"/>
        </w:numPr>
        <w:autoSpaceDE w:val="0"/>
        <w:autoSpaceDN w:val="0"/>
        <w:spacing w:after="0" w:line="252" w:lineRule="auto"/>
        <w:ind w:right="366"/>
        <w:jc w:val="both"/>
        <w:rPr>
          <w:rFonts w:ascii="Arial" w:eastAsia="Times New Roman" w:hAnsi="Arial" w:cs="Arial"/>
          <w:color w:val="000000"/>
          <w:kern w:val="0"/>
          <w:sz w:val="20"/>
          <w:szCs w:val="20"/>
          <w14:ligatures w14:val="none"/>
        </w:rPr>
      </w:pPr>
      <w:r w:rsidRPr="004D2B32">
        <w:rPr>
          <w:rFonts w:ascii="Arial" w:eastAsia="Times New Roman" w:hAnsi="Arial" w:cs="Arial"/>
          <w:color w:val="000000"/>
          <w:spacing w:val="-2"/>
          <w:w w:val="105"/>
          <w:kern w:val="0"/>
          <w:sz w:val="20"/>
          <w:szCs w:val="20"/>
          <w14:ligatures w14:val="none"/>
        </w:rPr>
        <w:t>SOP.OPS-A.0</w:t>
      </w:r>
      <w:r w:rsidR="004D2B32" w:rsidRPr="004D2B32">
        <w:rPr>
          <w:rFonts w:ascii="Arial" w:eastAsia="Times New Roman" w:hAnsi="Arial" w:cs="Arial"/>
          <w:color w:val="000000"/>
          <w:spacing w:val="-2"/>
          <w:w w:val="105"/>
          <w:kern w:val="0"/>
          <w:sz w:val="20"/>
          <w:szCs w:val="20"/>
          <w14:ligatures w14:val="none"/>
        </w:rPr>
        <w:t>25</w:t>
      </w:r>
      <w:r w:rsidRPr="004D2B32">
        <w:rPr>
          <w:rFonts w:ascii="Arial" w:eastAsia="Times New Roman" w:hAnsi="Arial" w:cs="Arial"/>
          <w:color w:val="000000"/>
          <w:spacing w:val="-2"/>
          <w:w w:val="105"/>
          <w:kern w:val="0"/>
          <w:sz w:val="20"/>
          <w:szCs w:val="20"/>
          <w14:ligatures w14:val="none"/>
        </w:rPr>
        <w:t xml:space="preserve"> </w:t>
      </w:r>
      <w:r w:rsidR="004D2B32" w:rsidRPr="004D2B32">
        <w:rPr>
          <w:rFonts w:ascii="Arial" w:eastAsia="Times New Roman" w:hAnsi="Arial" w:cs="Arial"/>
          <w:color w:val="000000"/>
          <w:spacing w:val="-2"/>
          <w:w w:val="105"/>
          <w:kern w:val="0"/>
          <w:sz w:val="20"/>
          <w:szCs w:val="20"/>
          <w14:ligatures w14:val="none"/>
        </w:rPr>
        <w:t>Obstacle M</w:t>
      </w:r>
      <w:r w:rsidR="004D2B32">
        <w:rPr>
          <w:rFonts w:ascii="Arial" w:eastAsia="Times New Roman" w:hAnsi="Arial" w:cs="Arial"/>
          <w:color w:val="000000"/>
          <w:spacing w:val="-2"/>
          <w:w w:val="105"/>
          <w:kern w:val="0"/>
          <w:sz w:val="20"/>
          <w:szCs w:val="20"/>
          <w14:ligatures w14:val="none"/>
        </w:rPr>
        <w:t xml:space="preserve">anagement and </w:t>
      </w:r>
      <w:proofErr w:type="spellStart"/>
      <w:r w:rsidR="004D2B32">
        <w:rPr>
          <w:rFonts w:ascii="Arial" w:eastAsia="Times New Roman" w:hAnsi="Arial" w:cs="Arial"/>
          <w:color w:val="000000"/>
          <w:spacing w:val="-2"/>
          <w:w w:val="105"/>
          <w:kern w:val="0"/>
          <w:sz w:val="20"/>
          <w:szCs w:val="20"/>
          <w14:ligatures w14:val="none"/>
        </w:rPr>
        <w:t>Approval</w:t>
      </w:r>
      <w:proofErr w:type="spellEnd"/>
    </w:p>
    <w:p w14:paraId="3720AE7C" w14:textId="11438C8F" w:rsidR="00FB3B9E" w:rsidRPr="004D2B32" w:rsidRDefault="00FB3B9E" w:rsidP="00FB3B9E">
      <w:pPr>
        <w:widowControl w:val="0"/>
        <w:numPr>
          <w:ilvl w:val="0"/>
          <w:numId w:val="2"/>
        </w:numPr>
        <w:autoSpaceDE w:val="0"/>
        <w:autoSpaceDN w:val="0"/>
        <w:spacing w:after="0" w:line="252" w:lineRule="auto"/>
        <w:ind w:right="366"/>
        <w:jc w:val="both"/>
        <w:rPr>
          <w:rFonts w:ascii="Arial" w:eastAsia="Times New Roman" w:hAnsi="Arial" w:cs="Arial"/>
          <w:color w:val="000000"/>
          <w:kern w:val="0"/>
          <w:sz w:val="20"/>
          <w:szCs w:val="20"/>
          <w:lang w:val="en-US"/>
          <w14:ligatures w14:val="none"/>
        </w:rPr>
      </w:pPr>
      <w:r w:rsidRPr="00AF22C8">
        <w:rPr>
          <w:rFonts w:ascii="Arial" w:eastAsia="Times New Roman" w:hAnsi="Arial" w:cs="Arial"/>
          <w:color w:val="000000"/>
          <w:spacing w:val="-2"/>
          <w:w w:val="105"/>
          <w:kern w:val="0"/>
          <w:sz w:val="20"/>
          <w:szCs w:val="20"/>
          <w:lang w:val="en-US"/>
          <w14:ligatures w14:val="none"/>
        </w:rPr>
        <w:t>SOP.OPS-A.0</w:t>
      </w:r>
      <w:r w:rsidR="004D2B32">
        <w:rPr>
          <w:rFonts w:ascii="Arial" w:eastAsia="Times New Roman" w:hAnsi="Arial" w:cs="Arial"/>
          <w:color w:val="000000"/>
          <w:spacing w:val="-2"/>
          <w:w w:val="105"/>
          <w:kern w:val="0"/>
          <w:sz w:val="20"/>
          <w:szCs w:val="20"/>
          <w:lang w:val="en-US"/>
          <w14:ligatures w14:val="none"/>
        </w:rPr>
        <w:t>41</w:t>
      </w:r>
      <w:r w:rsidRPr="00AF22C8">
        <w:rPr>
          <w:rFonts w:ascii="Arial" w:eastAsia="Times New Roman" w:hAnsi="Arial" w:cs="Arial"/>
          <w:color w:val="000000"/>
          <w:spacing w:val="-2"/>
          <w:w w:val="105"/>
          <w:kern w:val="0"/>
          <w:sz w:val="20"/>
          <w:szCs w:val="20"/>
          <w:lang w:val="en-US"/>
          <w14:ligatures w14:val="none"/>
        </w:rPr>
        <w:t xml:space="preserve"> </w:t>
      </w:r>
      <w:r w:rsidR="004D2B32">
        <w:rPr>
          <w:rFonts w:ascii="Arial" w:eastAsia="Times New Roman" w:hAnsi="Arial" w:cs="Arial"/>
          <w:color w:val="000000"/>
          <w:spacing w:val="-2"/>
          <w:w w:val="105"/>
          <w:kern w:val="0"/>
          <w:sz w:val="20"/>
          <w:szCs w:val="20"/>
          <w:lang w:val="en-US"/>
          <w14:ligatures w14:val="none"/>
        </w:rPr>
        <w:t>Airside Works</w:t>
      </w:r>
    </w:p>
    <w:p w14:paraId="6B71665E" w14:textId="29FA22DC" w:rsidR="004D2B32" w:rsidRPr="00AF22C8" w:rsidRDefault="004D2B32" w:rsidP="00FB3B9E">
      <w:pPr>
        <w:widowControl w:val="0"/>
        <w:numPr>
          <w:ilvl w:val="0"/>
          <w:numId w:val="2"/>
        </w:numPr>
        <w:autoSpaceDE w:val="0"/>
        <w:autoSpaceDN w:val="0"/>
        <w:spacing w:after="0" w:line="252" w:lineRule="auto"/>
        <w:ind w:right="366"/>
        <w:jc w:val="both"/>
        <w:rPr>
          <w:rFonts w:ascii="Arial" w:eastAsia="Times New Roman" w:hAnsi="Arial" w:cs="Arial"/>
          <w:color w:val="000000"/>
          <w:kern w:val="0"/>
          <w:sz w:val="20"/>
          <w:szCs w:val="20"/>
          <w:lang w:val="en-US"/>
          <w14:ligatures w14:val="none"/>
        </w:rPr>
      </w:pPr>
      <w:r>
        <w:rPr>
          <w:rFonts w:ascii="Arial" w:eastAsia="Times New Roman" w:hAnsi="Arial" w:cs="Arial"/>
          <w:color w:val="000000"/>
          <w:spacing w:val="-2"/>
          <w:w w:val="105"/>
          <w:kern w:val="0"/>
          <w:sz w:val="20"/>
          <w:szCs w:val="20"/>
          <w:lang w:val="en-US"/>
          <w14:ligatures w14:val="none"/>
        </w:rPr>
        <w:t>SOI</w:t>
      </w:r>
      <w:r w:rsidRPr="00AF22C8">
        <w:rPr>
          <w:rFonts w:ascii="Arial" w:eastAsia="Times New Roman" w:hAnsi="Arial" w:cs="Arial"/>
          <w:color w:val="000000"/>
          <w:spacing w:val="-2"/>
          <w:w w:val="105"/>
          <w:kern w:val="0"/>
          <w:sz w:val="20"/>
          <w:szCs w:val="20"/>
          <w:lang w:val="en-US"/>
          <w14:ligatures w14:val="none"/>
        </w:rPr>
        <w:t>.OPS-A.0</w:t>
      </w:r>
      <w:r>
        <w:rPr>
          <w:rFonts w:ascii="Arial" w:eastAsia="Times New Roman" w:hAnsi="Arial" w:cs="Arial"/>
          <w:color w:val="000000"/>
          <w:spacing w:val="-2"/>
          <w:w w:val="105"/>
          <w:kern w:val="0"/>
          <w:sz w:val="20"/>
          <w:szCs w:val="20"/>
          <w:lang w:val="en-US"/>
          <w14:ligatures w14:val="none"/>
        </w:rPr>
        <w:t xml:space="preserve">51 Airside Works Permit </w:t>
      </w:r>
    </w:p>
    <w:p w14:paraId="319CAE2D" w14:textId="77777777" w:rsidR="00FB3B9E" w:rsidRPr="00AF22C8" w:rsidRDefault="00FB3B9E" w:rsidP="00FB3B9E">
      <w:pPr>
        <w:widowControl w:val="0"/>
        <w:autoSpaceDE w:val="0"/>
        <w:autoSpaceDN w:val="0"/>
        <w:spacing w:after="0" w:line="252" w:lineRule="auto"/>
        <w:ind w:left="720" w:right="366"/>
        <w:jc w:val="both"/>
        <w:rPr>
          <w:rFonts w:ascii="Arial" w:eastAsia="Times New Roman" w:hAnsi="Arial" w:cs="Arial"/>
          <w:color w:val="000000"/>
          <w:kern w:val="0"/>
          <w:sz w:val="20"/>
          <w:szCs w:val="20"/>
          <w:lang w:val="en-US"/>
          <w14:ligatures w14:val="none"/>
        </w:rPr>
      </w:pPr>
    </w:p>
    <w:p w14:paraId="62D2D0BC" w14:textId="3A488838" w:rsidR="00FB3B9E" w:rsidRPr="00AF22C8" w:rsidRDefault="00FB3B9E" w:rsidP="00FB3B9E">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fr-FR"/>
          <w14:ligatures w14:val="none"/>
        </w:rPr>
      </w:pPr>
      <w:r w:rsidRPr="00AF22C8">
        <w:rPr>
          <w:rFonts w:ascii="Arial" w:eastAsia="Times New Roman" w:hAnsi="Arial" w:cs="Arial"/>
          <w:b/>
          <w:bCs/>
          <w:smallCaps/>
          <w:color w:val="4F81BD"/>
          <w:spacing w:val="5"/>
          <w:kern w:val="0"/>
          <w:sz w:val="20"/>
          <w:szCs w:val="20"/>
          <w:lang w:val="fr-FR"/>
          <w14:ligatures w14:val="none"/>
        </w:rPr>
        <w:t xml:space="preserve">Art. 2 : Conditions pour l’obtention de l’autorisation </w:t>
      </w:r>
      <w:r w:rsidR="00D850BC">
        <w:rPr>
          <w:rFonts w:ascii="Arial" w:eastAsia="Times New Roman" w:hAnsi="Arial" w:cs="Arial"/>
          <w:b/>
          <w:bCs/>
          <w:smallCaps/>
          <w:color w:val="4F81BD"/>
          <w:spacing w:val="5"/>
          <w:kern w:val="0"/>
          <w:sz w:val="20"/>
          <w:szCs w:val="20"/>
          <w:lang w:val="fr-FR"/>
          <w14:ligatures w14:val="none"/>
        </w:rPr>
        <w:t>de travaux</w:t>
      </w:r>
      <w:r w:rsidRPr="00AF22C8">
        <w:rPr>
          <w:rFonts w:ascii="Arial" w:eastAsia="Times New Roman" w:hAnsi="Arial" w:cs="Arial"/>
          <w:b/>
          <w:bCs/>
          <w:smallCaps/>
          <w:color w:val="4F81BD"/>
          <w:spacing w:val="5"/>
          <w:kern w:val="0"/>
          <w:sz w:val="20"/>
          <w:szCs w:val="20"/>
          <w:lang w:val="fr-FR"/>
          <w14:ligatures w14:val="none"/>
        </w:rPr>
        <w:t xml:space="preserve"> </w:t>
      </w:r>
    </w:p>
    <w:p w14:paraId="4952DF2A" w14:textId="50C7F07C" w:rsidR="00A31C00" w:rsidRDefault="00E9472B" w:rsidP="00FB3B9E">
      <w:pPr>
        <w:widowControl w:val="0"/>
        <w:numPr>
          <w:ilvl w:val="0"/>
          <w:numId w:val="1"/>
        </w:numPr>
        <w:autoSpaceDE w:val="0"/>
        <w:autoSpaceDN w:val="0"/>
        <w:spacing w:before="31" w:after="0" w:line="240" w:lineRule="auto"/>
        <w:jc w:val="both"/>
        <w:rPr>
          <w:rFonts w:ascii="Arial" w:eastAsia="Times New Roman" w:hAnsi="Arial" w:cs="Arial"/>
          <w:color w:val="000000"/>
          <w:kern w:val="0"/>
          <w:sz w:val="20"/>
          <w:szCs w:val="20"/>
          <w14:ligatures w14:val="none"/>
        </w:rPr>
      </w:pPr>
      <w:r w:rsidRPr="00AF22C8">
        <w:rPr>
          <w:rFonts w:ascii="Arial" w:eastAsia="Times New Roman" w:hAnsi="Arial" w:cs="Arial"/>
          <w:color w:val="000000"/>
          <w:kern w:val="0"/>
          <w:sz w:val="20"/>
          <w:szCs w:val="20"/>
          <w14:ligatures w14:val="none"/>
        </w:rPr>
        <w:t>La demande</w:t>
      </w:r>
      <w:r w:rsidR="00842327">
        <w:rPr>
          <w:rFonts w:ascii="Arial" w:eastAsia="Times New Roman" w:hAnsi="Arial" w:cs="Arial"/>
          <w:color w:val="000000"/>
          <w:kern w:val="0"/>
          <w:sz w:val="20"/>
          <w:szCs w:val="20"/>
          <w14:ligatures w14:val="none"/>
        </w:rPr>
        <w:t xml:space="preserve"> </w:t>
      </w:r>
      <w:r w:rsidR="00A31C00" w:rsidRPr="00AF22C8">
        <w:rPr>
          <w:rFonts w:ascii="Arial" w:eastAsia="Times New Roman" w:hAnsi="Arial" w:cs="Arial"/>
          <w:color w:val="000000"/>
          <w:kern w:val="0"/>
          <w:sz w:val="20"/>
          <w:szCs w:val="20"/>
          <w14:ligatures w14:val="none"/>
        </w:rPr>
        <w:t>doit</w:t>
      </w:r>
      <w:r w:rsidR="009470B0" w:rsidRPr="00AF22C8">
        <w:rPr>
          <w:rFonts w:ascii="Arial" w:eastAsia="Times New Roman" w:hAnsi="Arial" w:cs="Arial"/>
          <w:color w:val="000000"/>
          <w:kern w:val="0"/>
          <w:sz w:val="20"/>
          <w:szCs w:val="20"/>
          <w14:ligatures w14:val="none"/>
        </w:rPr>
        <w:t xml:space="preserve"> </w:t>
      </w:r>
      <w:r w:rsidR="00842327">
        <w:rPr>
          <w:rFonts w:ascii="Arial" w:eastAsia="Times New Roman" w:hAnsi="Arial" w:cs="Arial"/>
          <w:color w:val="000000"/>
          <w:kern w:val="0"/>
          <w:sz w:val="20"/>
          <w:szCs w:val="20"/>
          <w14:ligatures w14:val="none"/>
        </w:rPr>
        <w:t xml:space="preserve">être réalisé par l’entreprise réalisant les travaux ou l’entité responsable des travaux. </w:t>
      </w:r>
      <w:r w:rsidR="009470B0" w:rsidRPr="00AF22C8">
        <w:rPr>
          <w:rFonts w:ascii="Arial" w:eastAsia="Times New Roman" w:hAnsi="Arial" w:cs="Arial"/>
          <w:color w:val="000000"/>
          <w:kern w:val="0"/>
          <w:sz w:val="20"/>
          <w:szCs w:val="20"/>
          <w14:ligatures w14:val="none"/>
        </w:rPr>
        <w:t xml:space="preserve"> </w:t>
      </w:r>
    </w:p>
    <w:p w14:paraId="6449E6AB" w14:textId="70346398" w:rsidR="00842327" w:rsidRDefault="00842327" w:rsidP="00FB3B9E">
      <w:pPr>
        <w:widowControl w:val="0"/>
        <w:numPr>
          <w:ilvl w:val="0"/>
          <w:numId w:val="1"/>
        </w:numPr>
        <w:autoSpaceDE w:val="0"/>
        <w:autoSpaceDN w:val="0"/>
        <w:spacing w:before="31" w:after="0" w:line="240" w:lineRule="auto"/>
        <w:jc w:val="both"/>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La demande doit être introduite dans les délais impartis pour pouvoir être traité</w:t>
      </w:r>
      <w:r w:rsidR="0042651E">
        <w:rPr>
          <w:rFonts w:ascii="Arial" w:eastAsia="Times New Roman" w:hAnsi="Arial" w:cs="Arial"/>
          <w:color w:val="000000"/>
          <w:kern w:val="0"/>
          <w:sz w:val="20"/>
          <w:szCs w:val="20"/>
          <w14:ligatures w14:val="none"/>
        </w:rPr>
        <w:t>e</w:t>
      </w:r>
      <w:r>
        <w:rPr>
          <w:rFonts w:ascii="Arial" w:eastAsia="Times New Roman" w:hAnsi="Arial" w:cs="Arial"/>
          <w:color w:val="000000"/>
          <w:kern w:val="0"/>
          <w:sz w:val="20"/>
          <w:szCs w:val="20"/>
          <w14:ligatures w14:val="none"/>
        </w:rPr>
        <w:t xml:space="preserve"> correctement.</w:t>
      </w:r>
    </w:p>
    <w:p w14:paraId="385E648B" w14:textId="041AC36F" w:rsidR="00E9472B" w:rsidRPr="00AF22C8" w:rsidRDefault="00E9472B" w:rsidP="00FB3B9E">
      <w:pPr>
        <w:widowControl w:val="0"/>
        <w:numPr>
          <w:ilvl w:val="0"/>
          <w:numId w:val="1"/>
        </w:numPr>
        <w:autoSpaceDE w:val="0"/>
        <w:autoSpaceDN w:val="0"/>
        <w:spacing w:before="31" w:after="0" w:line="240" w:lineRule="auto"/>
        <w:jc w:val="both"/>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La demande doit être entièrement complété</w:t>
      </w:r>
      <w:r w:rsidR="0042651E">
        <w:rPr>
          <w:rFonts w:ascii="Arial" w:eastAsia="Times New Roman" w:hAnsi="Arial" w:cs="Arial"/>
          <w:color w:val="000000"/>
          <w:kern w:val="0"/>
          <w:sz w:val="20"/>
          <w:szCs w:val="20"/>
          <w14:ligatures w14:val="none"/>
        </w:rPr>
        <w:t>e</w:t>
      </w:r>
      <w:r>
        <w:rPr>
          <w:rFonts w:ascii="Arial" w:eastAsia="Times New Roman" w:hAnsi="Arial" w:cs="Arial"/>
          <w:color w:val="000000"/>
          <w:kern w:val="0"/>
          <w:sz w:val="20"/>
          <w:szCs w:val="20"/>
          <w14:ligatures w14:val="none"/>
        </w:rPr>
        <w:t xml:space="preserve"> et détaillé</w:t>
      </w:r>
      <w:r w:rsidR="0042651E">
        <w:rPr>
          <w:rFonts w:ascii="Arial" w:eastAsia="Times New Roman" w:hAnsi="Arial" w:cs="Arial"/>
          <w:color w:val="000000"/>
          <w:kern w:val="0"/>
          <w:sz w:val="20"/>
          <w:szCs w:val="20"/>
          <w14:ligatures w14:val="none"/>
        </w:rPr>
        <w:t>e</w:t>
      </w:r>
      <w:r>
        <w:rPr>
          <w:rFonts w:ascii="Arial" w:eastAsia="Times New Roman" w:hAnsi="Arial" w:cs="Arial"/>
          <w:color w:val="000000"/>
          <w:kern w:val="0"/>
          <w:sz w:val="20"/>
          <w:szCs w:val="20"/>
          <w14:ligatures w14:val="none"/>
        </w:rPr>
        <w:t xml:space="preserve">. Des plans et </w:t>
      </w:r>
      <w:r w:rsidR="0042651E">
        <w:rPr>
          <w:rFonts w:ascii="Arial" w:eastAsia="Times New Roman" w:hAnsi="Arial" w:cs="Arial"/>
          <w:color w:val="000000"/>
          <w:kern w:val="0"/>
          <w:sz w:val="20"/>
          <w:szCs w:val="20"/>
          <w14:ligatures w14:val="none"/>
        </w:rPr>
        <w:t>documentations</w:t>
      </w:r>
      <w:r>
        <w:rPr>
          <w:rFonts w:ascii="Arial" w:eastAsia="Times New Roman" w:hAnsi="Arial" w:cs="Arial"/>
          <w:color w:val="000000"/>
          <w:kern w:val="0"/>
          <w:sz w:val="20"/>
          <w:szCs w:val="20"/>
          <w14:ligatures w14:val="none"/>
        </w:rPr>
        <w:t xml:space="preserve"> techniques peuvent être demandés si nécessaire.</w:t>
      </w:r>
    </w:p>
    <w:p w14:paraId="264C132C" w14:textId="578477A8" w:rsidR="009470B0" w:rsidRPr="00AF22C8" w:rsidRDefault="00A31C00" w:rsidP="00FB3B9E">
      <w:pPr>
        <w:widowControl w:val="0"/>
        <w:numPr>
          <w:ilvl w:val="0"/>
          <w:numId w:val="1"/>
        </w:numPr>
        <w:autoSpaceDE w:val="0"/>
        <w:autoSpaceDN w:val="0"/>
        <w:spacing w:before="31" w:after="0" w:line="240" w:lineRule="auto"/>
        <w:jc w:val="both"/>
        <w:rPr>
          <w:rFonts w:ascii="Arial" w:eastAsia="Times New Roman" w:hAnsi="Arial" w:cs="Arial"/>
          <w:color w:val="000000"/>
          <w:kern w:val="0"/>
          <w:sz w:val="20"/>
          <w:szCs w:val="20"/>
          <w14:ligatures w14:val="none"/>
        </w:rPr>
      </w:pPr>
      <w:r w:rsidRPr="00AF22C8">
        <w:rPr>
          <w:rFonts w:ascii="Arial" w:eastAsia="Times New Roman" w:hAnsi="Arial" w:cs="Arial"/>
          <w:color w:val="000000"/>
          <w:kern w:val="0"/>
          <w:sz w:val="20"/>
          <w:szCs w:val="20"/>
          <w14:ligatures w14:val="none"/>
        </w:rPr>
        <w:t>Toute demande doit être fondée sur un besoin dûment justifié. À défaut de justification suffisante, la demande pourra être rejetée.</w:t>
      </w:r>
    </w:p>
    <w:p w14:paraId="5EC08E94" w14:textId="7D66667B" w:rsidR="00FB3B9E" w:rsidRDefault="00FB3B9E" w:rsidP="00FB3B9E">
      <w:pPr>
        <w:widowControl w:val="0"/>
        <w:numPr>
          <w:ilvl w:val="0"/>
          <w:numId w:val="1"/>
        </w:numPr>
        <w:autoSpaceDE w:val="0"/>
        <w:autoSpaceDN w:val="0"/>
        <w:spacing w:before="31" w:after="0" w:line="240" w:lineRule="auto"/>
        <w:jc w:val="both"/>
        <w:rPr>
          <w:rFonts w:ascii="Arial" w:eastAsia="Times New Roman" w:hAnsi="Arial" w:cs="Arial"/>
          <w:color w:val="000000"/>
          <w:kern w:val="0"/>
          <w:sz w:val="20"/>
          <w:szCs w:val="20"/>
          <w14:ligatures w14:val="none"/>
        </w:rPr>
      </w:pPr>
      <w:r w:rsidRPr="00AF22C8">
        <w:rPr>
          <w:rFonts w:ascii="Arial" w:eastAsia="Times New Roman" w:hAnsi="Arial" w:cs="Arial"/>
          <w:color w:val="000000"/>
          <w:kern w:val="0"/>
          <w:sz w:val="20"/>
          <w:szCs w:val="20"/>
          <w14:ligatures w14:val="none"/>
        </w:rPr>
        <w:t>Toute fausse déclaration ou omission pourra entraîner le refus ou l’annulation définitive du permis de conduire aéroportuaire</w:t>
      </w:r>
    </w:p>
    <w:p w14:paraId="2F30D092" w14:textId="77777777" w:rsidR="00D850BC" w:rsidRDefault="00D850BC" w:rsidP="00D850BC">
      <w:pPr>
        <w:widowControl w:val="0"/>
        <w:autoSpaceDE w:val="0"/>
        <w:autoSpaceDN w:val="0"/>
        <w:spacing w:before="31" w:after="0" w:line="240" w:lineRule="auto"/>
        <w:jc w:val="both"/>
        <w:rPr>
          <w:rFonts w:ascii="Arial" w:eastAsia="Times New Roman" w:hAnsi="Arial" w:cs="Arial"/>
          <w:color w:val="000000"/>
          <w:kern w:val="0"/>
          <w:sz w:val="20"/>
          <w:szCs w:val="20"/>
          <w14:ligatures w14:val="none"/>
        </w:rPr>
      </w:pPr>
    </w:p>
    <w:p w14:paraId="0918367F" w14:textId="40F94FB7" w:rsidR="00D850BC" w:rsidRPr="00AF22C8" w:rsidRDefault="00D850BC" w:rsidP="00D850BC">
      <w:pPr>
        <w:widowControl w:val="0"/>
        <w:autoSpaceDE w:val="0"/>
        <w:autoSpaceDN w:val="0"/>
        <w:spacing w:before="31" w:after="0" w:line="240" w:lineRule="auto"/>
        <w:jc w:val="both"/>
        <w:rPr>
          <w:rFonts w:ascii="Arial" w:eastAsia="Times New Roman" w:hAnsi="Arial" w:cs="Arial"/>
          <w:color w:val="000000"/>
          <w:kern w:val="0"/>
          <w:sz w:val="20"/>
          <w:szCs w:val="20"/>
          <w14:ligatures w14:val="none"/>
        </w:rPr>
      </w:pPr>
      <w:r w:rsidRPr="00AF22C8">
        <w:rPr>
          <w:rFonts w:ascii="Arial" w:eastAsia="Times New Roman" w:hAnsi="Arial" w:cs="Arial"/>
          <w:b/>
          <w:bCs/>
          <w:smallCaps/>
          <w:color w:val="4F81BD"/>
          <w:spacing w:val="5"/>
          <w:kern w:val="0"/>
          <w:sz w:val="20"/>
          <w:szCs w:val="20"/>
          <w:lang w:val="fr-FR"/>
          <w14:ligatures w14:val="none"/>
        </w:rPr>
        <w:t xml:space="preserve">Art. 3 : </w:t>
      </w:r>
      <w:r>
        <w:rPr>
          <w:rFonts w:ascii="Arial" w:eastAsia="Times New Roman" w:hAnsi="Arial" w:cs="Arial"/>
          <w:b/>
          <w:bCs/>
          <w:smallCaps/>
          <w:color w:val="4F81BD"/>
          <w:spacing w:val="5"/>
          <w:kern w:val="0"/>
          <w:sz w:val="20"/>
          <w:szCs w:val="20"/>
          <w:lang w:val="fr-FR"/>
          <w14:ligatures w14:val="none"/>
        </w:rPr>
        <w:t xml:space="preserve">Delai de traitement </w:t>
      </w:r>
    </w:p>
    <w:p w14:paraId="13E6C203" w14:textId="77777777" w:rsidR="00751BD0" w:rsidRPr="0042651E" w:rsidRDefault="00E9472B" w:rsidP="0042651E">
      <w:pPr>
        <w:widowControl w:val="0"/>
        <w:autoSpaceDE w:val="0"/>
        <w:autoSpaceDN w:val="0"/>
        <w:spacing w:before="31" w:after="0" w:line="240" w:lineRule="auto"/>
        <w:ind w:left="708"/>
        <w:jc w:val="both"/>
        <w:rPr>
          <w:rFonts w:ascii="Arial" w:eastAsia="Times New Roman" w:hAnsi="Arial" w:cs="Arial"/>
          <w:color w:val="000000"/>
          <w:kern w:val="0"/>
          <w:sz w:val="20"/>
          <w:szCs w:val="20"/>
          <w14:ligatures w14:val="none"/>
        </w:rPr>
      </w:pPr>
      <w:r w:rsidRPr="0042651E">
        <w:rPr>
          <w:rFonts w:ascii="Arial" w:eastAsia="Times New Roman" w:hAnsi="Arial" w:cs="Arial"/>
          <w:color w:val="000000"/>
          <w:kern w:val="0"/>
          <w:sz w:val="20"/>
          <w:szCs w:val="20"/>
          <w14:ligatures w14:val="none"/>
        </w:rPr>
        <w:t>La demande, selon le type de travaux, doit être introduit dans les délais suivants :</w:t>
      </w:r>
      <w:r w:rsidRPr="0042651E">
        <w:rPr>
          <w:rFonts w:ascii="Arial" w:eastAsia="Times New Roman" w:hAnsi="Arial" w:cs="Arial"/>
          <w:color w:val="000000"/>
          <w:kern w:val="0"/>
          <w:sz w:val="20"/>
          <w:szCs w:val="20"/>
          <w14:ligatures w14:val="none"/>
        </w:rPr>
        <w:br/>
      </w:r>
    </w:p>
    <w:tbl>
      <w:tblPr>
        <w:tblStyle w:val="TableGrid"/>
        <w:tblW w:w="0" w:type="auto"/>
        <w:tblLook w:val="04A0" w:firstRow="1" w:lastRow="0" w:firstColumn="1" w:lastColumn="0" w:noHBand="0" w:noVBand="1"/>
      </w:tblPr>
      <w:tblGrid>
        <w:gridCol w:w="4661"/>
        <w:gridCol w:w="4662"/>
      </w:tblGrid>
      <w:tr w:rsidR="00751BD0" w:rsidRPr="00751BD0" w14:paraId="757CEFB5" w14:textId="77777777" w:rsidTr="00751BD0">
        <w:tc>
          <w:tcPr>
            <w:tcW w:w="9323" w:type="dxa"/>
            <w:gridSpan w:val="2"/>
            <w:shd w:val="clear" w:color="auto" w:fill="E7E6E6" w:themeFill="background2"/>
            <w:vAlign w:val="center"/>
          </w:tcPr>
          <w:p w14:paraId="40FE43D4" w14:textId="78735B9D" w:rsidR="00751BD0" w:rsidRPr="00751BD0" w:rsidRDefault="00751BD0" w:rsidP="00751BD0">
            <w:pPr>
              <w:widowControl w:val="0"/>
              <w:autoSpaceDE w:val="0"/>
              <w:autoSpaceDN w:val="0"/>
              <w:spacing w:before="31"/>
              <w:jc w:val="center"/>
              <w:rPr>
                <w:rFonts w:ascii="Arial" w:eastAsia="Times New Roman" w:hAnsi="Arial" w:cs="Arial"/>
                <w:b/>
                <w:bCs/>
                <w:color w:val="000000"/>
                <w:kern w:val="0"/>
                <w:sz w:val="20"/>
                <w:szCs w:val="20"/>
                <w:lang w:val="en-GB"/>
                <w14:ligatures w14:val="none"/>
              </w:rPr>
            </w:pPr>
            <w:r w:rsidRPr="00751BD0">
              <w:rPr>
                <w:rFonts w:ascii="Arial" w:eastAsia="Times New Roman" w:hAnsi="Arial" w:cs="Arial"/>
                <w:b/>
                <w:bCs/>
                <w:color w:val="000000"/>
                <w:kern w:val="0"/>
                <w:sz w:val="20"/>
                <w:szCs w:val="20"/>
                <w:lang w:val="en-GB"/>
                <w14:ligatures w14:val="none"/>
              </w:rPr>
              <w:t>RWY</w:t>
            </w:r>
            <w:r>
              <w:rPr>
                <w:rFonts w:ascii="Arial" w:eastAsia="Times New Roman" w:hAnsi="Arial" w:cs="Arial"/>
                <w:b/>
                <w:bCs/>
                <w:color w:val="000000"/>
                <w:kern w:val="0"/>
                <w:sz w:val="20"/>
                <w:szCs w:val="20"/>
                <w:lang w:val="en-GB"/>
                <w14:ligatures w14:val="none"/>
              </w:rPr>
              <w:t xml:space="preserve"> works</w:t>
            </w:r>
          </w:p>
        </w:tc>
      </w:tr>
      <w:tr w:rsidR="00751BD0" w:rsidRPr="00751BD0" w14:paraId="1AC07041" w14:textId="77777777" w:rsidTr="00F103C3">
        <w:tc>
          <w:tcPr>
            <w:tcW w:w="4661" w:type="dxa"/>
            <w:vAlign w:val="center"/>
          </w:tcPr>
          <w:p w14:paraId="5504EED6" w14:textId="138885D1" w:rsidR="00751BD0" w:rsidRPr="00F103C3" w:rsidRDefault="00F103C3"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sidRPr="00F103C3">
              <w:rPr>
                <w:rFonts w:ascii="Arial" w:eastAsia="Times New Roman" w:hAnsi="Arial" w:cs="Arial"/>
                <w:color w:val="000000"/>
                <w:kern w:val="0"/>
                <w:sz w:val="20"/>
                <w:szCs w:val="20"/>
                <w:lang w:val="en-GB"/>
                <w14:ligatures w14:val="none"/>
              </w:rPr>
              <w:t>Minor works (works that can be interrupted at any time for operational reasons)</w:t>
            </w:r>
          </w:p>
        </w:tc>
        <w:tc>
          <w:tcPr>
            <w:tcW w:w="4662" w:type="dxa"/>
            <w:vAlign w:val="center"/>
          </w:tcPr>
          <w:p w14:paraId="394B59CA" w14:textId="5E84FEC1" w:rsidR="00751BD0" w:rsidRPr="00751BD0" w:rsidRDefault="00751BD0"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Pr>
                <w:rFonts w:ascii="Arial" w:eastAsia="Times New Roman" w:hAnsi="Arial" w:cs="Arial"/>
                <w:color w:val="000000"/>
                <w:kern w:val="0"/>
                <w:sz w:val="20"/>
                <w:szCs w:val="20"/>
                <w:lang w:val="en-GB"/>
                <w14:ligatures w14:val="none"/>
              </w:rPr>
              <w:t>1 week</w:t>
            </w:r>
          </w:p>
        </w:tc>
      </w:tr>
      <w:tr w:rsidR="00751BD0" w:rsidRPr="00751BD0" w14:paraId="7EEA6DF7" w14:textId="77777777" w:rsidTr="00F103C3">
        <w:tc>
          <w:tcPr>
            <w:tcW w:w="4661" w:type="dxa"/>
            <w:vAlign w:val="center"/>
          </w:tcPr>
          <w:p w14:paraId="639F273B" w14:textId="2E4B0134" w:rsidR="00751BD0" w:rsidRPr="00F103C3" w:rsidRDefault="00F103C3"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sidRPr="00F103C3">
              <w:rPr>
                <w:rFonts w:ascii="Arial" w:eastAsia="Times New Roman" w:hAnsi="Arial" w:cs="Arial"/>
                <w:color w:val="000000"/>
                <w:kern w:val="0"/>
                <w:sz w:val="20"/>
                <w:szCs w:val="20"/>
                <w:lang w:val="en-GB"/>
                <w14:ligatures w14:val="none"/>
              </w:rPr>
              <w:t>Major works (works requiring the closure of the affected area and that cannot be interrupted).</w:t>
            </w:r>
          </w:p>
        </w:tc>
        <w:tc>
          <w:tcPr>
            <w:tcW w:w="4662" w:type="dxa"/>
            <w:vAlign w:val="center"/>
          </w:tcPr>
          <w:p w14:paraId="6BB0F66C" w14:textId="0D87F2B5" w:rsidR="00751BD0" w:rsidRPr="00751BD0" w:rsidRDefault="00751BD0"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Pr>
                <w:rFonts w:ascii="Arial" w:eastAsia="Times New Roman" w:hAnsi="Arial" w:cs="Arial"/>
                <w:color w:val="000000"/>
                <w:kern w:val="0"/>
                <w:sz w:val="20"/>
                <w:szCs w:val="20"/>
                <w:lang w:val="en-GB"/>
                <w14:ligatures w14:val="none"/>
              </w:rPr>
              <w:t>1 month</w:t>
            </w:r>
          </w:p>
        </w:tc>
      </w:tr>
      <w:tr w:rsidR="00751BD0" w:rsidRPr="00751BD0" w14:paraId="1B21B969" w14:textId="77777777" w:rsidTr="00F103C3">
        <w:tc>
          <w:tcPr>
            <w:tcW w:w="9323" w:type="dxa"/>
            <w:gridSpan w:val="2"/>
            <w:shd w:val="clear" w:color="auto" w:fill="E7E6E6" w:themeFill="background2"/>
            <w:vAlign w:val="center"/>
          </w:tcPr>
          <w:p w14:paraId="7F91E596" w14:textId="1D5D2C1C" w:rsidR="00751BD0" w:rsidRPr="00751BD0" w:rsidRDefault="00751BD0" w:rsidP="00F103C3">
            <w:pPr>
              <w:widowControl w:val="0"/>
              <w:autoSpaceDE w:val="0"/>
              <w:autoSpaceDN w:val="0"/>
              <w:spacing w:before="31"/>
              <w:jc w:val="center"/>
              <w:rPr>
                <w:rFonts w:ascii="Arial" w:eastAsia="Times New Roman" w:hAnsi="Arial" w:cs="Arial"/>
                <w:b/>
                <w:bCs/>
                <w:color w:val="000000"/>
                <w:kern w:val="0"/>
                <w:sz w:val="20"/>
                <w:szCs w:val="20"/>
                <w:lang w:val="en-GB"/>
                <w14:ligatures w14:val="none"/>
              </w:rPr>
            </w:pPr>
            <w:r w:rsidRPr="00751BD0">
              <w:rPr>
                <w:rFonts w:ascii="Arial" w:eastAsia="Times New Roman" w:hAnsi="Arial" w:cs="Arial"/>
                <w:b/>
                <w:bCs/>
                <w:color w:val="000000"/>
                <w:kern w:val="0"/>
                <w:sz w:val="20"/>
                <w:szCs w:val="20"/>
                <w:lang w:val="en-GB"/>
                <w14:ligatures w14:val="none"/>
              </w:rPr>
              <w:t>TWY</w:t>
            </w:r>
            <w:r>
              <w:rPr>
                <w:rFonts w:ascii="Arial" w:eastAsia="Times New Roman" w:hAnsi="Arial" w:cs="Arial"/>
                <w:b/>
                <w:bCs/>
                <w:color w:val="000000"/>
                <w:kern w:val="0"/>
                <w:sz w:val="20"/>
                <w:szCs w:val="20"/>
                <w:lang w:val="en-GB"/>
                <w14:ligatures w14:val="none"/>
              </w:rPr>
              <w:t xml:space="preserve"> works</w:t>
            </w:r>
          </w:p>
        </w:tc>
      </w:tr>
      <w:tr w:rsidR="00751BD0" w:rsidRPr="00751BD0" w14:paraId="60CE24B6" w14:textId="77777777" w:rsidTr="00F103C3">
        <w:tc>
          <w:tcPr>
            <w:tcW w:w="4661" w:type="dxa"/>
            <w:shd w:val="clear" w:color="auto" w:fill="FFFFFF" w:themeFill="background1"/>
            <w:vAlign w:val="center"/>
          </w:tcPr>
          <w:p w14:paraId="21EF4276" w14:textId="66CD4269" w:rsidR="00751BD0" w:rsidRPr="00F103C3" w:rsidRDefault="00F103C3" w:rsidP="00F103C3">
            <w:pPr>
              <w:widowControl w:val="0"/>
              <w:autoSpaceDE w:val="0"/>
              <w:autoSpaceDN w:val="0"/>
              <w:spacing w:before="31"/>
              <w:jc w:val="center"/>
              <w:rPr>
                <w:rFonts w:ascii="Arial" w:eastAsia="Times New Roman" w:hAnsi="Arial" w:cs="Arial"/>
                <w:b/>
                <w:bCs/>
                <w:color w:val="000000"/>
                <w:kern w:val="0"/>
                <w:sz w:val="20"/>
                <w:szCs w:val="20"/>
                <w:lang w:val="en-GB"/>
                <w14:ligatures w14:val="none"/>
              </w:rPr>
            </w:pPr>
            <w:r w:rsidRPr="00F103C3">
              <w:rPr>
                <w:rFonts w:ascii="Arial" w:eastAsia="Times New Roman" w:hAnsi="Arial" w:cs="Arial"/>
                <w:color w:val="000000"/>
                <w:kern w:val="0"/>
                <w:sz w:val="20"/>
                <w:szCs w:val="20"/>
                <w:lang w:val="en-GB"/>
                <w14:ligatures w14:val="none"/>
              </w:rPr>
              <w:t>Minor works (works that can be interrupted at any time for operational reasons)</w:t>
            </w:r>
          </w:p>
        </w:tc>
        <w:tc>
          <w:tcPr>
            <w:tcW w:w="4662" w:type="dxa"/>
            <w:shd w:val="clear" w:color="auto" w:fill="FFFFFF" w:themeFill="background1"/>
            <w:vAlign w:val="center"/>
          </w:tcPr>
          <w:p w14:paraId="3744ADD9" w14:textId="41A988D5" w:rsidR="00751BD0" w:rsidRPr="00751BD0" w:rsidRDefault="00751BD0" w:rsidP="00F103C3">
            <w:pPr>
              <w:widowControl w:val="0"/>
              <w:autoSpaceDE w:val="0"/>
              <w:autoSpaceDN w:val="0"/>
              <w:spacing w:before="31"/>
              <w:jc w:val="center"/>
              <w:rPr>
                <w:rFonts w:ascii="Arial" w:eastAsia="Times New Roman" w:hAnsi="Arial" w:cs="Arial"/>
                <w:b/>
                <w:bCs/>
                <w:color w:val="000000"/>
                <w:kern w:val="0"/>
                <w:sz w:val="20"/>
                <w:szCs w:val="20"/>
                <w:lang w:val="en-GB"/>
                <w14:ligatures w14:val="none"/>
              </w:rPr>
            </w:pPr>
            <w:r>
              <w:rPr>
                <w:rFonts w:ascii="Arial" w:eastAsia="Times New Roman" w:hAnsi="Arial" w:cs="Arial"/>
                <w:color w:val="000000"/>
                <w:kern w:val="0"/>
                <w:sz w:val="20"/>
                <w:szCs w:val="20"/>
                <w:lang w:val="en-GB"/>
                <w14:ligatures w14:val="none"/>
              </w:rPr>
              <w:t>1 week</w:t>
            </w:r>
          </w:p>
        </w:tc>
      </w:tr>
      <w:tr w:rsidR="00751BD0" w:rsidRPr="00751BD0" w14:paraId="01D73097" w14:textId="77777777" w:rsidTr="00F103C3">
        <w:tc>
          <w:tcPr>
            <w:tcW w:w="4661" w:type="dxa"/>
            <w:shd w:val="clear" w:color="auto" w:fill="FFFFFF" w:themeFill="background1"/>
            <w:vAlign w:val="center"/>
          </w:tcPr>
          <w:p w14:paraId="283483E3" w14:textId="30196169" w:rsidR="00751BD0" w:rsidRPr="00F103C3" w:rsidRDefault="00F103C3" w:rsidP="00F103C3">
            <w:pPr>
              <w:widowControl w:val="0"/>
              <w:autoSpaceDE w:val="0"/>
              <w:autoSpaceDN w:val="0"/>
              <w:spacing w:before="31"/>
              <w:jc w:val="center"/>
              <w:rPr>
                <w:rFonts w:ascii="Arial" w:eastAsia="Times New Roman" w:hAnsi="Arial" w:cs="Arial"/>
                <w:b/>
                <w:bCs/>
                <w:color w:val="000000"/>
                <w:kern w:val="0"/>
                <w:sz w:val="20"/>
                <w:szCs w:val="20"/>
                <w:lang w:val="en-GB"/>
                <w14:ligatures w14:val="none"/>
              </w:rPr>
            </w:pPr>
            <w:r w:rsidRPr="00F103C3">
              <w:rPr>
                <w:rFonts w:ascii="Arial" w:eastAsia="Times New Roman" w:hAnsi="Arial" w:cs="Arial"/>
                <w:color w:val="000000"/>
                <w:kern w:val="0"/>
                <w:sz w:val="20"/>
                <w:szCs w:val="20"/>
                <w:lang w:val="en-GB"/>
                <w14:ligatures w14:val="none"/>
              </w:rPr>
              <w:t>Major works (works requiring the closure of the affected area and that cannot be interrupted).</w:t>
            </w:r>
          </w:p>
        </w:tc>
        <w:tc>
          <w:tcPr>
            <w:tcW w:w="4662" w:type="dxa"/>
            <w:shd w:val="clear" w:color="auto" w:fill="FFFFFF" w:themeFill="background1"/>
            <w:vAlign w:val="center"/>
          </w:tcPr>
          <w:p w14:paraId="01B46D71" w14:textId="67A16706" w:rsidR="00751BD0" w:rsidRPr="00751BD0" w:rsidRDefault="00751BD0" w:rsidP="00F103C3">
            <w:pPr>
              <w:widowControl w:val="0"/>
              <w:autoSpaceDE w:val="0"/>
              <w:autoSpaceDN w:val="0"/>
              <w:spacing w:before="31"/>
              <w:jc w:val="center"/>
              <w:rPr>
                <w:rFonts w:ascii="Arial" w:eastAsia="Times New Roman" w:hAnsi="Arial" w:cs="Arial"/>
                <w:b/>
                <w:bCs/>
                <w:color w:val="000000"/>
                <w:kern w:val="0"/>
                <w:sz w:val="20"/>
                <w:szCs w:val="20"/>
                <w:lang w:val="en-GB"/>
                <w14:ligatures w14:val="none"/>
              </w:rPr>
            </w:pPr>
            <w:r>
              <w:rPr>
                <w:rFonts w:ascii="Arial" w:eastAsia="Times New Roman" w:hAnsi="Arial" w:cs="Arial"/>
                <w:color w:val="000000"/>
                <w:kern w:val="0"/>
                <w:sz w:val="20"/>
                <w:szCs w:val="20"/>
                <w:lang w:val="en-GB"/>
                <w14:ligatures w14:val="none"/>
              </w:rPr>
              <w:t>3 weeks</w:t>
            </w:r>
          </w:p>
        </w:tc>
      </w:tr>
      <w:tr w:rsidR="00751BD0" w:rsidRPr="00CA596F" w14:paraId="5DC1C633" w14:textId="77777777" w:rsidTr="00F103C3">
        <w:tc>
          <w:tcPr>
            <w:tcW w:w="9323" w:type="dxa"/>
            <w:gridSpan w:val="2"/>
            <w:shd w:val="clear" w:color="auto" w:fill="F2F2F2" w:themeFill="background1" w:themeFillShade="F2"/>
            <w:vAlign w:val="center"/>
          </w:tcPr>
          <w:p w14:paraId="053F057A" w14:textId="293CE340" w:rsidR="00751BD0" w:rsidRPr="00751BD0" w:rsidRDefault="00751BD0" w:rsidP="00F103C3">
            <w:pPr>
              <w:widowControl w:val="0"/>
              <w:autoSpaceDE w:val="0"/>
              <w:autoSpaceDN w:val="0"/>
              <w:spacing w:before="31"/>
              <w:jc w:val="center"/>
              <w:rPr>
                <w:rFonts w:ascii="Arial" w:eastAsia="Times New Roman" w:hAnsi="Arial" w:cs="Arial"/>
                <w:b/>
                <w:bCs/>
                <w:color w:val="000000"/>
                <w:kern w:val="0"/>
                <w:sz w:val="20"/>
                <w:szCs w:val="20"/>
                <w:lang w:val="en-GB"/>
                <w14:ligatures w14:val="none"/>
              </w:rPr>
            </w:pPr>
            <w:r w:rsidRPr="00751BD0">
              <w:rPr>
                <w:rFonts w:ascii="Arial" w:eastAsia="Times New Roman" w:hAnsi="Arial" w:cs="Arial"/>
                <w:b/>
                <w:bCs/>
                <w:color w:val="000000"/>
                <w:kern w:val="0"/>
                <w:sz w:val="20"/>
                <w:szCs w:val="20"/>
                <w:lang w:val="en-GB"/>
                <w14:ligatures w14:val="none"/>
              </w:rPr>
              <w:t>Apron and others airside areas</w:t>
            </w:r>
            <w:r>
              <w:rPr>
                <w:rFonts w:ascii="Arial" w:eastAsia="Times New Roman" w:hAnsi="Arial" w:cs="Arial"/>
                <w:b/>
                <w:bCs/>
                <w:color w:val="000000"/>
                <w:kern w:val="0"/>
                <w:sz w:val="20"/>
                <w:szCs w:val="20"/>
                <w:lang w:val="en-GB"/>
                <w14:ligatures w14:val="none"/>
              </w:rPr>
              <w:t xml:space="preserve"> works</w:t>
            </w:r>
          </w:p>
        </w:tc>
      </w:tr>
      <w:tr w:rsidR="00751BD0" w:rsidRPr="00751BD0" w14:paraId="1BC4C2C8" w14:textId="77777777" w:rsidTr="00F103C3">
        <w:tc>
          <w:tcPr>
            <w:tcW w:w="4661" w:type="dxa"/>
            <w:shd w:val="clear" w:color="auto" w:fill="FFFFFF" w:themeFill="background1"/>
            <w:vAlign w:val="center"/>
          </w:tcPr>
          <w:p w14:paraId="20846FA3" w14:textId="55CF4CBF" w:rsidR="00751BD0" w:rsidRPr="00F103C3" w:rsidRDefault="00F103C3"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sidRPr="00F103C3">
              <w:rPr>
                <w:rFonts w:ascii="Arial" w:eastAsia="Times New Roman" w:hAnsi="Arial" w:cs="Arial"/>
                <w:color w:val="000000"/>
                <w:kern w:val="0"/>
                <w:sz w:val="20"/>
                <w:szCs w:val="20"/>
                <w:lang w:val="en-GB"/>
                <w14:ligatures w14:val="none"/>
              </w:rPr>
              <w:t>Major works (works requiring the closure of the affected area and that cannot be interrupted).</w:t>
            </w:r>
          </w:p>
        </w:tc>
        <w:tc>
          <w:tcPr>
            <w:tcW w:w="4662" w:type="dxa"/>
            <w:shd w:val="clear" w:color="auto" w:fill="FFFFFF" w:themeFill="background1"/>
            <w:vAlign w:val="center"/>
          </w:tcPr>
          <w:p w14:paraId="13BB8407" w14:textId="4E4811E1" w:rsidR="00751BD0" w:rsidRDefault="00751BD0"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Pr>
                <w:rFonts w:ascii="Arial" w:eastAsia="Times New Roman" w:hAnsi="Arial" w:cs="Arial"/>
                <w:color w:val="000000"/>
                <w:kern w:val="0"/>
                <w:sz w:val="20"/>
                <w:szCs w:val="20"/>
                <w:lang w:val="en-GB"/>
                <w14:ligatures w14:val="none"/>
              </w:rPr>
              <w:t>3 weeks</w:t>
            </w:r>
          </w:p>
        </w:tc>
      </w:tr>
      <w:tr w:rsidR="00751BD0" w:rsidRPr="00751BD0" w14:paraId="195AF177" w14:textId="77777777" w:rsidTr="00F103C3">
        <w:tc>
          <w:tcPr>
            <w:tcW w:w="4661" w:type="dxa"/>
            <w:shd w:val="clear" w:color="auto" w:fill="FFFFFF" w:themeFill="background1"/>
            <w:vAlign w:val="center"/>
          </w:tcPr>
          <w:p w14:paraId="3D864969" w14:textId="2BD30FBF" w:rsidR="00751BD0" w:rsidRPr="00F103C3" w:rsidRDefault="00F103C3"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sidRPr="00F103C3">
              <w:rPr>
                <w:rFonts w:ascii="Arial" w:eastAsia="Times New Roman" w:hAnsi="Arial" w:cs="Arial"/>
                <w:color w:val="000000"/>
                <w:kern w:val="0"/>
                <w:sz w:val="20"/>
                <w:szCs w:val="20"/>
                <w:lang w:val="en-GB"/>
                <w14:ligatures w14:val="none"/>
              </w:rPr>
              <w:t>Other works than major works</w:t>
            </w:r>
          </w:p>
        </w:tc>
        <w:tc>
          <w:tcPr>
            <w:tcW w:w="4662" w:type="dxa"/>
            <w:shd w:val="clear" w:color="auto" w:fill="FFFFFF" w:themeFill="background1"/>
            <w:vAlign w:val="center"/>
          </w:tcPr>
          <w:p w14:paraId="63BB0926" w14:textId="4DC777DE" w:rsidR="00751BD0" w:rsidRDefault="00751BD0" w:rsidP="00F103C3">
            <w:pPr>
              <w:widowControl w:val="0"/>
              <w:autoSpaceDE w:val="0"/>
              <w:autoSpaceDN w:val="0"/>
              <w:spacing w:before="31"/>
              <w:jc w:val="center"/>
              <w:rPr>
                <w:rFonts w:ascii="Arial" w:eastAsia="Times New Roman" w:hAnsi="Arial" w:cs="Arial"/>
                <w:color w:val="000000"/>
                <w:kern w:val="0"/>
                <w:sz w:val="20"/>
                <w:szCs w:val="20"/>
                <w:lang w:val="en-GB"/>
                <w14:ligatures w14:val="none"/>
              </w:rPr>
            </w:pPr>
            <w:r>
              <w:rPr>
                <w:rFonts w:ascii="Arial" w:eastAsia="Times New Roman" w:hAnsi="Arial" w:cs="Arial"/>
                <w:color w:val="000000"/>
                <w:kern w:val="0"/>
                <w:sz w:val="20"/>
                <w:szCs w:val="20"/>
                <w:lang w:val="en-GB"/>
                <w14:ligatures w14:val="none"/>
              </w:rPr>
              <w:t>1 week</w:t>
            </w:r>
          </w:p>
        </w:tc>
      </w:tr>
    </w:tbl>
    <w:p w14:paraId="633C7E94" w14:textId="77777777" w:rsidR="00751BD0" w:rsidRDefault="00751BD0" w:rsidP="00751BD0">
      <w:pPr>
        <w:widowControl w:val="0"/>
        <w:autoSpaceDE w:val="0"/>
        <w:autoSpaceDN w:val="0"/>
        <w:spacing w:before="31" w:after="0" w:line="240" w:lineRule="auto"/>
        <w:jc w:val="both"/>
        <w:rPr>
          <w:rFonts w:ascii="Arial" w:eastAsia="Times New Roman" w:hAnsi="Arial" w:cs="Arial"/>
          <w:color w:val="000000"/>
          <w:kern w:val="0"/>
          <w:sz w:val="20"/>
          <w:szCs w:val="20"/>
          <w:lang w:val="en-GB"/>
          <w14:ligatures w14:val="none"/>
        </w:rPr>
      </w:pPr>
    </w:p>
    <w:p w14:paraId="1F612C5E" w14:textId="697327A8" w:rsidR="00D850BC" w:rsidRPr="00F103C3" w:rsidRDefault="00751BD0" w:rsidP="00F103C3">
      <w:pPr>
        <w:widowControl w:val="0"/>
        <w:autoSpaceDE w:val="0"/>
        <w:autoSpaceDN w:val="0"/>
        <w:spacing w:before="31"/>
        <w:jc w:val="both"/>
        <w:rPr>
          <w:rFonts w:ascii="Arial" w:hAnsi="Arial" w:cs="Arial"/>
          <w:i/>
          <w:iCs/>
          <w:color w:val="000000"/>
          <w:sz w:val="20"/>
          <w:szCs w:val="20"/>
        </w:rPr>
      </w:pPr>
      <w:r w:rsidRPr="00F103C3">
        <w:rPr>
          <w:rFonts w:ascii="Arial" w:eastAsia="Times New Roman" w:hAnsi="Arial" w:cs="Arial"/>
          <w:i/>
          <w:iCs/>
          <w:color w:val="000000"/>
          <w:kern w:val="0"/>
          <w:sz w:val="20"/>
          <w:szCs w:val="20"/>
          <w14:ligatures w14:val="none"/>
        </w:rPr>
        <w:t xml:space="preserve">Note : </w:t>
      </w:r>
      <w:r w:rsidR="00F103C3" w:rsidRPr="00F103C3">
        <w:rPr>
          <w:rFonts w:ascii="Arial" w:eastAsia="Times New Roman" w:hAnsi="Arial" w:cs="Arial"/>
          <w:i/>
          <w:iCs/>
          <w:color w:val="000000"/>
          <w:sz w:val="20"/>
          <w:szCs w:val="20"/>
        </w:rPr>
        <w:t>Tous les travaux nécessitant un MOC et l’approbation du DAC doivent être soumis au moins 2 mois à l’avance.</w:t>
      </w:r>
    </w:p>
    <w:p w14:paraId="586A279C" w14:textId="0569E26D" w:rsidR="00DE07D9" w:rsidRPr="00700D9F" w:rsidRDefault="00DE07D9" w:rsidP="00FB3B9E">
      <w:pPr>
        <w:widowControl w:val="0"/>
        <w:autoSpaceDE w:val="0"/>
        <w:autoSpaceDN w:val="0"/>
        <w:spacing w:before="31" w:after="0" w:line="240" w:lineRule="auto"/>
        <w:jc w:val="both"/>
        <w:rPr>
          <w:rFonts w:ascii="Arial" w:eastAsia="Times New Roman" w:hAnsi="Arial" w:cs="Arial"/>
          <w:b/>
          <w:bCs/>
          <w:smallCaps/>
          <w:color w:val="4F81BD"/>
          <w:spacing w:val="5"/>
          <w:kern w:val="0"/>
          <w:sz w:val="20"/>
          <w:szCs w:val="20"/>
          <w:lang w:val="fr-FR"/>
          <w14:ligatures w14:val="none"/>
        </w:rPr>
      </w:pPr>
      <w:r w:rsidRPr="00AF22C8">
        <w:rPr>
          <w:rFonts w:ascii="Arial" w:eastAsia="Times New Roman" w:hAnsi="Arial" w:cs="Arial"/>
          <w:b/>
          <w:bCs/>
          <w:smallCaps/>
          <w:color w:val="4F81BD"/>
          <w:spacing w:val="5"/>
          <w:kern w:val="0"/>
          <w:sz w:val="20"/>
          <w:szCs w:val="20"/>
          <w:lang w:val="fr-FR"/>
          <w14:ligatures w14:val="none"/>
        </w:rPr>
        <w:t xml:space="preserve">Art. </w:t>
      </w:r>
      <w:r w:rsidR="00700D9F">
        <w:rPr>
          <w:rFonts w:ascii="Arial" w:eastAsia="Times New Roman" w:hAnsi="Arial" w:cs="Arial"/>
          <w:b/>
          <w:bCs/>
          <w:smallCaps/>
          <w:color w:val="4F81BD"/>
          <w:spacing w:val="5"/>
          <w:kern w:val="0"/>
          <w:sz w:val="20"/>
          <w:szCs w:val="20"/>
          <w:lang w:val="fr-FR"/>
          <w14:ligatures w14:val="none"/>
        </w:rPr>
        <w:t>4</w:t>
      </w:r>
      <w:r w:rsidRPr="00AF22C8">
        <w:rPr>
          <w:rFonts w:ascii="Arial" w:eastAsia="Times New Roman" w:hAnsi="Arial" w:cs="Arial"/>
          <w:b/>
          <w:bCs/>
          <w:smallCaps/>
          <w:color w:val="4F81BD"/>
          <w:spacing w:val="5"/>
          <w:kern w:val="0"/>
          <w:sz w:val="20"/>
          <w:szCs w:val="20"/>
          <w:lang w:val="fr-FR"/>
          <w14:ligatures w14:val="none"/>
        </w:rPr>
        <w:t xml:space="preserve"> : </w:t>
      </w:r>
      <w:proofErr w:type="spellStart"/>
      <w:r w:rsidRPr="00AF22C8">
        <w:rPr>
          <w:rFonts w:ascii="Arial" w:eastAsia="Times New Roman" w:hAnsi="Arial" w:cs="Arial"/>
          <w:b/>
          <w:bCs/>
          <w:smallCaps/>
          <w:color w:val="4F81BD"/>
          <w:spacing w:val="5"/>
          <w:kern w:val="0"/>
          <w:sz w:val="20"/>
          <w:szCs w:val="20"/>
          <w:lang w:val="fr-FR"/>
          <w14:ligatures w14:val="none"/>
        </w:rPr>
        <w:t>Responsabilites</w:t>
      </w:r>
      <w:proofErr w:type="spellEnd"/>
    </w:p>
    <w:p w14:paraId="587C4544" w14:textId="128C35E8" w:rsidR="000800BF" w:rsidRDefault="00F103C3" w:rsidP="008E207C">
      <w:pPr>
        <w:widowControl w:val="0"/>
        <w:autoSpaceDE w:val="0"/>
        <w:autoSpaceDN w:val="0"/>
        <w:spacing w:after="0" w:line="240" w:lineRule="auto"/>
        <w:ind w:left="708"/>
        <w:jc w:val="both"/>
        <w:rPr>
          <w:rFonts w:ascii="Arial" w:eastAsia="Times New Roman" w:hAnsi="Arial" w:cs="Arial"/>
          <w:color w:val="000000"/>
          <w:kern w:val="0"/>
          <w:sz w:val="20"/>
          <w:szCs w:val="20"/>
          <w14:ligatures w14:val="none"/>
        </w:rPr>
      </w:pPr>
      <w:r w:rsidRPr="00F103C3">
        <w:rPr>
          <w:rFonts w:ascii="Arial" w:eastAsia="Times New Roman" w:hAnsi="Arial" w:cs="Arial"/>
          <w:color w:val="000000"/>
          <w:kern w:val="0"/>
          <w:sz w:val="20"/>
          <w:szCs w:val="20"/>
          <w14:ligatures w14:val="none"/>
        </w:rPr>
        <w:t>Le demandeur et le superviseur des travaux restent pleinement responsables de la bonne exécution des travaux, conformément aux dispositions initialement prévues. Ils sont également responsables du respect des conditions et restrictions opérationnelles indiquées dans l’autorisation, tout au long de la durée des travaux, selon l’évaluation qui a été réalisée.</w:t>
      </w:r>
    </w:p>
    <w:p w14:paraId="6BDCD960" w14:textId="77777777" w:rsidR="00F103C3" w:rsidRPr="00AF22C8" w:rsidRDefault="00F103C3" w:rsidP="008E207C">
      <w:pPr>
        <w:widowControl w:val="0"/>
        <w:autoSpaceDE w:val="0"/>
        <w:autoSpaceDN w:val="0"/>
        <w:spacing w:after="0" w:line="240" w:lineRule="auto"/>
        <w:ind w:left="708"/>
        <w:jc w:val="both"/>
        <w:rPr>
          <w:rFonts w:ascii="Arial" w:eastAsia="Times New Roman" w:hAnsi="Arial" w:cs="Arial"/>
          <w:color w:val="000000"/>
          <w:kern w:val="0"/>
          <w:sz w:val="20"/>
          <w:szCs w:val="20"/>
          <w14:ligatures w14:val="none"/>
        </w:rPr>
      </w:pPr>
    </w:p>
    <w:p w14:paraId="30FBDB65" w14:textId="4F16EF23" w:rsidR="00013676" w:rsidRPr="00AF22C8" w:rsidRDefault="00013676" w:rsidP="00013676">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fr-FR"/>
          <w14:ligatures w14:val="none"/>
        </w:rPr>
      </w:pPr>
      <w:r w:rsidRPr="00AF22C8">
        <w:rPr>
          <w:rFonts w:ascii="Arial" w:eastAsia="Times New Roman" w:hAnsi="Arial" w:cs="Arial"/>
          <w:b/>
          <w:bCs/>
          <w:smallCaps/>
          <w:color w:val="4F81BD"/>
          <w:spacing w:val="5"/>
          <w:kern w:val="0"/>
          <w:sz w:val="20"/>
          <w:szCs w:val="20"/>
          <w:lang w:val="fr-FR"/>
          <w14:ligatures w14:val="none"/>
        </w:rPr>
        <w:t xml:space="preserve">Art. </w:t>
      </w:r>
      <w:r w:rsidR="00700D9F">
        <w:rPr>
          <w:rFonts w:ascii="Arial" w:eastAsia="Times New Roman" w:hAnsi="Arial" w:cs="Arial"/>
          <w:b/>
          <w:bCs/>
          <w:smallCaps/>
          <w:color w:val="4F81BD"/>
          <w:spacing w:val="5"/>
          <w:kern w:val="0"/>
          <w:sz w:val="20"/>
          <w:szCs w:val="20"/>
          <w:lang w:val="fr-FR"/>
          <w14:ligatures w14:val="none"/>
        </w:rPr>
        <w:t>5</w:t>
      </w:r>
      <w:r w:rsidRPr="00AF22C8">
        <w:rPr>
          <w:rFonts w:ascii="Arial" w:eastAsia="Times New Roman" w:hAnsi="Arial" w:cs="Arial"/>
          <w:b/>
          <w:bCs/>
          <w:smallCaps/>
          <w:color w:val="4F81BD"/>
          <w:spacing w:val="5"/>
          <w:kern w:val="0"/>
          <w:sz w:val="20"/>
          <w:szCs w:val="20"/>
          <w:lang w:val="fr-FR"/>
          <w14:ligatures w14:val="none"/>
        </w:rPr>
        <w:t xml:space="preserve"> : </w:t>
      </w:r>
      <w:proofErr w:type="spellStart"/>
      <w:r w:rsidRPr="00AF22C8">
        <w:rPr>
          <w:rFonts w:ascii="Arial" w:eastAsia="Times New Roman" w:hAnsi="Arial" w:cs="Arial"/>
          <w:b/>
          <w:bCs/>
          <w:smallCaps/>
          <w:color w:val="4F81BD"/>
          <w:spacing w:val="5"/>
          <w:kern w:val="0"/>
          <w:sz w:val="20"/>
          <w:szCs w:val="20"/>
          <w:lang w:val="fr-FR"/>
          <w14:ligatures w14:val="none"/>
        </w:rPr>
        <w:t>Validite</w:t>
      </w:r>
      <w:proofErr w:type="spellEnd"/>
      <w:r w:rsidRPr="00AF22C8">
        <w:rPr>
          <w:rFonts w:ascii="Arial" w:eastAsia="Times New Roman" w:hAnsi="Arial" w:cs="Arial"/>
          <w:b/>
          <w:bCs/>
          <w:smallCaps/>
          <w:color w:val="4F81BD"/>
          <w:spacing w:val="5"/>
          <w:kern w:val="0"/>
          <w:sz w:val="20"/>
          <w:szCs w:val="20"/>
          <w:lang w:val="fr-FR"/>
          <w14:ligatures w14:val="none"/>
        </w:rPr>
        <w:t xml:space="preserve"> d</w:t>
      </w:r>
      <w:r w:rsidR="00700D9F">
        <w:rPr>
          <w:rFonts w:ascii="Arial" w:eastAsia="Times New Roman" w:hAnsi="Arial" w:cs="Arial"/>
          <w:b/>
          <w:bCs/>
          <w:smallCaps/>
          <w:color w:val="4F81BD"/>
          <w:spacing w:val="5"/>
          <w:kern w:val="0"/>
          <w:sz w:val="20"/>
          <w:szCs w:val="20"/>
          <w:lang w:val="fr-FR"/>
          <w14:ligatures w14:val="none"/>
        </w:rPr>
        <w:t>e l’autorisation de travaux</w:t>
      </w:r>
    </w:p>
    <w:p w14:paraId="4FF81511" w14:textId="2B32BC0C" w:rsidR="008750A7" w:rsidRDefault="00100726" w:rsidP="008750A7">
      <w:pPr>
        <w:widowControl w:val="0"/>
        <w:autoSpaceDE w:val="0"/>
        <w:autoSpaceDN w:val="0"/>
        <w:spacing w:after="0" w:line="240" w:lineRule="auto"/>
        <w:ind w:left="708"/>
        <w:jc w:val="both"/>
        <w:rPr>
          <w:rFonts w:ascii="Arial" w:eastAsia="Times New Roman" w:hAnsi="Arial" w:cs="Arial"/>
          <w:color w:val="000000"/>
          <w:kern w:val="0"/>
          <w:sz w:val="20"/>
          <w:szCs w:val="20"/>
          <w14:ligatures w14:val="none"/>
        </w:rPr>
      </w:pPr>
      <w:r w:rsidRPr="00100726">
        <w:rPr>
          <w:rFonts w:ascii="Arial" w:eastAsia="Times New Roman" w:hAnsi="Arial" w:cs="Arial"/>
          <w:color w:val="000000"/>
          <w:kern w:val="0"/>
          <w:sz w:val="20"/>
          <w:szCs w:val="20"/>
          <w14:ligatures w14:val="none"/>
        </w:rPr>
        <w:t>L’autorisation de travaux peut être accordée pour une période déterminée ou jusqu’à la date prévisionnelle de fin des travaux, en fonction du type de travaux et de l’évaluation réalisée. Elle est strictement limitée aux travaux spécifiés et ne s’applique à aucun autre travail. Pendant toute cette période, le demandeur et le superviseur des travaux sont tenus de respecter et de maintenir l’ensemble des conditions et restrictions mentionnées dans l’autorisation.</w:t>
      </w:r>
    </w:p>
    <w:p w14:paraId="2E8E570B" w14:textId="77777777" w:rsidR="00100726" w:rsidRDefault="00100726" w:rsidP="008750A7">
      <w:pPr>
        <w:widowControl w:val="0"/>
        <w:autoSpaceDE w:val="0"/>
        <w:autoSpaceDN w:val="0"/>
        <w:spacing w:after="0" w:line="240" w:lineRule="auto"/>
        <w:ind w:left="708"/>
        <w:jc w:val="both"/>
        <w:rPr>
          <w:rFonts w:ascii="Arial" w:eastAsia="Times New Roman" w:hAnsi="Arial" w:cs="Arial"/>
          <w:color w:val="000000"/>
          <w:kern w:val="0"/>
          <w:sz w:val="20"/>
          <w:szCs w:val="20"/>
          <w14:ligatures w14:val="none"/>
        </w:rPr>
      </w:pPr>
    </w:p>
    <w:p w14:paraId="08002120" w14:textId="77777777" w:rsidR="00CA596F" w:rsidRDefault="008750A7" w:rsidP="008750A7">
      <w:pPr>
        <w:widowControl w:val="0"/>
        <w:autoSpaceDE w:val="0"/>
        <w:autoSpaceDN w:val="0"/>
        <w:spacing w:after="0" w:line="240" w:lineRule="auto"/>
        <w:ind w:left="708"/>
        <w:jc w:val="both"/>
        <w:rPr>
          <w:rFonts w:ascii="Arial" w:eastAsia="Times New Roman" w:hAnsi="Arial" w:cs="Arial"/>
          <w:color w:val="000000"/>
          <w:kern w:val="0"/>
          <w:sz w:val="20"/>
          <w:szCs w:val="20"/>
          <w14:ligatures w14:val="none"/>
        </w:rPr>
      </w:pPr>
      <w:r w:rsidRPr="008750A7">
        <w:rPr>
          <w:rFonts w:ascii="Arial" w:eastAsia="Times New Roman" w:hAnsi="Arial" w:cs="Arial"/>
          <w:color w:val="000000"/>
          <w:kern w:val="0"/>
          <w:sz w:val="20"/>
          <w:szCs w:val="20"/>
          <w14:ligatures w14:val="none"/>
        </w:rPr>
        <w:t xml:space="preserve">En cas de renouvellement ou d’extension de l’autorisation, la demande doit être soumise à </w:t>
      </w:r>
      <w:proofErr w:type="spellStart"/>
      <w:r>
        <w:rPr>
          <w:rFonts w:ascii="Arial" w:eastAsia="Times New Roman" w:hAnsi="Arial" w:cs="Arial"/>
          <w:color w:val="000000"/>
          <w:kern w:val="0"/>
          <w:sz w:val="20"/>
          <w:szCs w:val="20"/>
          <w14:ligatures w14:val="none"/>
        </w:rPr>
        <w:t>l</w:t>
      </w:r>
      <w:r w:rsidRPr="008750A7">
        <w:rPr>
          <w:rFonts w:ascii="Arial" w:eastAsia="Times New Roman" w:hAnsi="Arial" w:cs="Arial"/>
          <w:color w:val="000000"/>
          <w:kern w:val="0"/>
          <w:sz w:val="20"/>
          <w:szCs w:val="20"/>
          <w14:ligatures w14:val="none"/>
        </w:rPr>
        <w:t>ux-Airport</w:t>
      </w:r>
      <w:proofErr w:type="spellEnd"/>
      <w:r w:rsidRPr="008750A7">
        <w:rPr>
          <w:rFonts w:ascii="Arial" w:eastAsia="Times New Roman" w:hAnsi="Arial" w:cs="Arial"/>
          <w:color w:val="000000"/>
          <w:kern w:val="0"/>
          <w:sz w:val="20"/>
          <w:szCs w:val="20"/>
          <w14:ligatures w14:val="none"/>
        </w:rPr>
        <w:t xml:space="preserve"> selon les mêmes modalités que la demande initiale, au moyen du formulaire de demande dûment complété. Si aucune modification n’est constatée lors de l’évaluation de cette demande de renouvellement ou d’extension, l’autorisation initiale sera prolongée aux mêmes conditions pour </w:t>
      </w:r>
    </w:p>
    <w:p w14:paraId="0988E571" w14:textId="77777777" w:rsidR="00CA596F" w:rsidRDefault="00CA596F" w:rsidP="008750A7">
      <w:pPr>
        <w:widowControl w:val="0"/>
        <w:autoSpaceDE w:val="0"/>
        <w:autoSpaceDN w:val="0"/>
        <w:spacing w:after="0" w:line="240" w:lineRule="auto"/>
        <w:ind w:left="708"/>
        <w:jc w:val="both"/>
        <w:rPr>
          <w:rFonts w:ascii="Arial" w:eastAsia="Times New Roman" w:hAnsi="Arial" w:cs="Arial"/>
          <w:color w:val="000000"/>
          <w:kern w:val="0"/>
          <w:sz w:val="20"/>
          <w:szCs w:val="20"/>
          <w14:ligatures w14:val="none"/>
        </w:rPr>
      </w:pPr>
    </w:p>
    <w:p w14:paraId="4203B4B9" w14:textId="77777777" w:rsidR="00CA596F" w:rsidRDefault="00CA596F" w:rsidP="008750A7">
      <w:pPr>
        <w:widowControl w:val="0"/>
        <w:autoSpaceDE w:val="0"/>
        <w:autoSpaceDN w:val="0"/>
        <w:spacing w:after="0" w:line="240" w:lineRule="auto"/>
        <w:ind w:left="708"/>
        <w:jc w:val="both"/>
        <w:rPr>
          <w:rFonts w:ascii="Arial" w:eastAsia="Times New Roman" w:hAnsi="Arial" w:cs="Arial"/>
          <w:color w:val="000000"/>
          <w:kern w:val="0"/>
          <w:sz w:val="20"/>
          <w:szCs w:val="20"/>
          <w14:ligatures w14:val="none"/>
        </w:rPr>
      </w:pPr>
    </w:p>
    <w:p w14:paraId="59341282" w14:textId="77777777" w:rsidR="00CA596F" w:rsidRDefault="00CA596F" w:rsidP="008750A7">
      <w:pPr>
        <w:widowControl w:val="0"/>
        <w:autoSpaceDE w:val="0"/>
        <w:autoSpaceDN w:val="0"/>
        <w:spacing w:after="0" w:line="240" w:lineRule="auto"/>
        <w:ind w:left="708"/>
        <w:jc w:val="both"/>
        <w:rPr>
          <w:rFonts w:ascii="Arial" w:eastAsia="Times New Roman" w:hAnsi="Arial" w:cs="Arial"/>
          <w:color w:val="000000"/>
          <w:kern w:val="0"/>
          <w:sz w:val="20"/>
          <w:szCs w:val="20"/>
          <w14:ligatures w14:val="none"/>
        </w:rPr>
      </w:pPr>
    </w:p>
    <w:p w14:paraId="2C75B6E4" w14:textId="77777777" w:rsidR="00CA596F" w:rsidRDefault="00CA596F" w:rsidP="008750A7">
      <w:pPr>
        <w:widowControl w:val="0"/>
        <w:autoSpaceDE w:val="0"/>
        <w:autoSpaceDN w:val="0"/>
        <w:spacing w:after="0" w:line="240" w:lineRule="auto"/>
        <w:ind w:left="708"/>
        <w:jc w:val="both"/>
        <w:rPr>
          <w:rFonts w:ascii="Arial" w:eastAsia="Times New Roman" w:hAnsi="Arial" w:cs="Arial"/>
          <w:color w:val="000000"/>
          <w:kern w:val="0"/>
          <w:sz w:val="20"/>
          <w:szCs w:val="20"/>
          <w14:ligatures w14:val="none"/>
        </w:rPr>
      </w:pPr>
    </w:p>
    <w:p w14:paraId="13A78ABD" w14:textId="3DB6E4D6" w:rsidR="008750A7" w:rsidRPr="008750A7" w:rsidRDefault="008750A7" w:rsidP="008750A7">
      <w:pPr>
        <w:widowControl w:val="0"/>
        <w:autoSpaceDE w:val="0"/>
        <w:autoSpaceDN w:val="0"/>
        <w:spacing w:after="0" w:line="240" w:lineRule="auto"/>
        <w:ind w:left="708"/>
        <w:jc w:val="both"/>
        <w:rPr>
          <w:rFonts w:ascii="Arial" w:eastAsia="Times New Roman" w:hAnsi="Arial" w:cs="Arial"/>
          <w:color w:val="000000"/>
          <w:kern w:val="0"/>
          <w:sz w:val="20"/>
          <w:szCs w:val="20"/>
          <w14:ligatures w14:val="none"/>
        </w:rPr>
      </w:pPr>
      <w:proofErr w:type="gramStart"/>
      <w:r w:rsidRPr="008750A7">
        <w:rPr>
          <w:rFonts w:ascii="Arial" w:eastAsia="Times New Roman" w:hAnsi="Arial" w:cs="Arial"/>
          <w:color w:val="000000"/>
          <w:kern w:val="0"/>
          <w:sz w:val="20"/>
          <w:szCs w:val="20"/>
          <w14:ligatures w14:val="none"/>
        </w:rPr>
        <w:t>une</w:t>
      </w:r>
      <w:proofErr w:type="gramEnd"/>
      <w:r w:rsidRPr="008750A7">
        <w:rPr>
          <w:rFonts w:ascii="Arial" w:eastAsia="Times New Roman" w:hAnsi="Arial" w:cs="Arial"/>
          <w:color w:val="000000"/>
          <w:kern w:val="0"/>
          <w:sz w:val="20"/>
          <w:szCs w:val="20"/>
          <w14:ligatures w14:val="none"/>
        </w:rPr>
        <w:t xml:space="preserve"> durée déterminée. En revanche, si des changements sont observés, une nouvelle autorisation sera délivrée avec les conditions et dates de validité mises à jour.</w:t>
      </w:r>
    </w:p>
    <w:p w14:paraId="567A45F5" w14:textId="77777777" w:rsidR="008750A7" w:rsidRDefault="008750A7" w:rsidP="008750A7">
      <w:pPr>
        <w:widowControl w:val="0"/>
        <w:autoSpaceDE w:val="0"/>
        <w:autoSpaceDN w:val="0"/>
        <w:spacing w:after="0" w:line="240" w:lineRule="auto"/>
        <w:ind w:left="708"/>
        <w:jc w:val="both"/>
        <w:rPr>
          <w:rFonts w:ascii="Arial" w:eastAsia="Times New Roman" w:hAnsi="Arial" w:cs="Arial"/>
          <w:color w:val="000000"/>
          <w:kern w:val="0"/>
          <w:sz w:val="20"/>
          <w:szCs w:val="20"/>
          <w14:ligatures w14:val="none"/>
        </w:rPr>
      </w:pPr>
    </w:p>
    <w:p w14:paraId="1D822943" w14:textId="3AC55F38" w:rsidR="008750A7" w:rsidRPr="008750A7" w:rsidRDefault="008750A7" w:rsidP="008750A7">
      <w:pPr>
        <w:widowControl w:val="0"/>
        <w:autoSpaceDE w:val="0"/>
        <w:autoSpaceDN w:val="0"/>
        <w:spacing w:after="0" w:line="240" w:lineRule="auto"/>
        <w:ind w:left="708"/>
        <w:jc w:val="both"/>
        <w:rPr>
          <w:rFonts w:ascii="Arial" w:eastAsia="Times New Roman" w:hAnsi="Arial" w:cs="Arial"/>
          <w:color w:val="000000"/>
          <w:kern w:val="0"/>
          <w:sz w:val="20"/>
          <w:szCs w:val="20"/>
          <w14:ligatures w14:val="none"/>
        </w:rPr>
      </w:pPr>
      <w:r w:rsidRPr="008750A7">
        <w:rPr>
          <w:rFonts w:ascii="Arial" w:eastAsia="Times New Roman" w:hAnsi="Arial" w:cs="Arial"/>
          <w:color w:val="000000"/>
          <w:kern w:val="0"/>
          <w:sz w:val="20"/>
          <w:szCs w:val="20"/>
          <w14:ligatures w14:val="none"/>
        </w:rPr>
        <w:t xml:space="preserve">Pendant toute la durée de validité de l’autorisation, si les travaux ne respectent plus les exigences définies, le département </w:t>
      </w:r>
      <w:proofErr w:type="spellStart"/>
      <w:r w:rsidRPr="008750A7">
        <w:rPr>
          <w:rFonts w:ascii="Arial" w:eastAsia="Times New Roman" w:hAnsi="Arial" w:cs="Arial"/>
          <w:color w:val="000000"/>
          <w:kern w:val="0"/>
          <w:sz w:val="20"/>
          <w:szCs w:val="20"/>
          <w14:ligatures w14:val="none"/>
        </w:rPr>
        <w:t>Airside</w:t>
      </w:r>
      <w:proofErr w:type="spellEnd"/>
      <w:r w:rsidRPr="008750A7">
        <w:rPr>
          <w:rFonts w:ascii="Arial" w:eastAsia="Times New Roman" w:hAnsi="Arial" w:cs="Arial"/>
          <w:color w:val="000000"/>
          <w:kern w:val="0"/>
          <w:sz w:val="20"/>
          <w:szCs w:val="20"/>
          <w14:ligatures w14:val="none"/>
        </w:rPr>
        <w:t xml:space="preserve"> OPS de </w:t>
      </w:r>
      <w:proofErr w:type="spellStart"/>
      <w:r>
        <w:rPr>
          <w:rFonts w:ascii="Arial" w:eastAsia="Times New Roman" w:hAnsi="Arial" w:cs="Arial"/>
          <w:color w:val="000000"/>
          <w:kern w:val="0"/>
          <w:sz w:val="20"/>
          <w:szCs w:val="20"/>
          <w14:ligatures w14:val="none"/>
        </w:rPr>
        <w:t>l</w:t>
      </w:r>
      <w:r w:rsidRPr="008750A7">
        <w:rPr>
          <w:rFonts w:ascii="Arial" w:eastAsia="Times New Roman" w:hAnsi="Arial" w:cs="Arial"/>
          <w:color w:val="000000"/>
          <w:kern w:val="0"/>
          <w:sz w:val="20"/>
          <w:szCs w:val="20"/>
          <w14:ligatures w14:val="none"/>
        </w:rPr>
        <w:t>ux-Airport</w:t>
      </w:r>
      <w:proofErr w:type="spellEnd"/>
      <w:r w:rsidRPr="008750A7">
        <w:rPr>
          <w:rFonts w:ascii="Arial" w:eastAsia="Times New Roman" w:hAnsi="Arial" w:cs="Arial"/>
          <w:color w:val="000000"/>
          <w:kern w:val="0"/>
          <w:sz w:val="20"/>
          <w:szCs w:val="20"/>
          <w14:ligatures w14:val="none"/>
        </w:rPr>
        <w:t xml:space="preserve"> se réserve le droit de suspendre ou de retirer définitivement l’autorisation de travaux.</w:t>
      </w:r>
    </w:p>
    <w:p w14:paraId="5842236B" w14:textId="77777777" w:rsidR="00013676" w:rsidRPr="00AF22C8" w:rsidRDefault="00013676" w:rsidP="008E207C">
      <w:pPr>
        <w:widowControl w:val="0"/>
        <w:autoSpaceDE w:val="0"/>
        <w:autoSpaceDN w:val="0"/>
        <w:spacing w:after="0" w:line="240" w:lineRule="auto"/>
        <w:jc w:val="both"/>
        <w:rPr>
          <w:rFonts w:ascii="Arial" w:eastAsia="Times New Roman" w:hAnsi="Arial" w:cs="Arial"/>
          <w:color w:val="000000"/>
          <w:kern w:val="0"/>
          <w:sz w:val="20"/>
          <w:szCs w:val="20"/>
          <w14:ligatures w14:val="none"/>
        </w:rPr>
      </w:pPr>
    </w:p>
    <w:p w14:paraId="2E2E83F8" w14:textId="3EAF3BB1" w:rsidR="00FB3B9E" w:rsidRPr="00AF22C8" w:rsidRDefault="00FB3B9E" w:rsidP="00FB3B9E">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fr-FR"/>
          <w14:ligatures w14:val="none"/>
        </w:rPr>
      </w:pPr>
      <w:r w:rsidRPr="00AF22C8">
        <w:rPr>
          <w:rFonts w:ascii="Arial" w:eastAsia="Times New Roman" w:hAnsi="Arial" w:cs="Arial"/>
          <w:b/>
          <w:bCs/>
          <w:smallCaps/>
          <w:color w:val="4F81BD"/>
          <w:spacing w:val="5"/>
          <w:kern w:val="0"/>
          <w:sz w:val="20"/>
          <w:szCs w:val="20"/>
          <w:lang w:val="fr-FR"/>
          <w14:ligatures w14:val="none"/>
        </w:rPr>
        <w:t xml:space="preserve">Art. </w:t>
      </w:r>
      <w:r w:rsidR="00700D9F">
        <w:rPr>
          <w:rFonts w:ascii="Arial" w:eastAsia="Times New Roman" w:hAnsi="Arial" w:cs="Arial"/>
          <w:b/>
          <w:bCs/>
          <w:smallCaps/>
          <w:color w:val="4F81BD"/>
          <w:spacing w:val="5"/>
          <w:kern w:val="0"/>
          <w:sz w:val="20"/>
          <w:szCs w:val="20"/>
          <w:lang w:val="fr-FR"/>
          <w14:ligatures w14:val="none"/>
        </w:rPr>
        <w:t>6</w:t>
      </w:r>
      <w:r w:rsidRPr="00AF22C8">
        <w:rPr>
          <w:rFonts w:ascii="Arial" w:eastAsia="Times New Roman" w:hAnsi="Arial" w:cs="Arial"/>
          <w:b/>
          <w:bCs/>
          <w:smallCaps/>
          <w:color w:val="4F81BD"/>
          <w:spacing w:val="5"/>
          <w:kern w:val="0"/>
          <w:sz w:val="20"/>
          <w:szCs w:val="20"/>
          <w:lang w:val="fr-FR"/>
          <w14:ligatures w14:val="none"/>
        </w:rPr>
        <w:t xml:space="preserve"> : </w:t>
      </w:r>
      <w:r w:rsidR="00D850BC">
        <w:rPr>
          <w:rFonts w:ascii="Arial" w:eastAsia="Times New Roman" w:hAnsi="Arial" w:cs="Arial"/>
          <w:b/>
          <w:bCs/>
          <w:smallCaps/>
          <w:color w:val="4F81BD"/>
          <w:spacing w:val="5"/>
          <w:kern w:val="0"/>
          <w:sz w:val="20"/>
          <w:szCs w:val="20"/>
          <w:lang w:val="fr-FR"/>
          <w14:ligatures w14:val="none"/>
        </w:rPr>
        <w:t>Modification des conditions de travaux</w:t>
      </w:r>
    </w:p>
    <w:p w14:paraId="0ACEDCC7" w14:textId="6F253745" w:rsidR="00510945" w:rsidRDefault="00100726" w:rsidP="00100726">
      <w:pPr>
        <w:widowControl w:val="0"/>
        <w:autoSpaceDE w:val="0"/>
        <w:autoSpaceDN w:val="0"/>
        <w:spacing w:after="0" w:line="240" w:lineRule="auto"/>
        <w:ind w:left="708"/>
        <w:jc w:val="both"/>
        <w:rPr>
          <w:rFonts w:ascii="Arial" w:eastAsia="Times New Roman" w:hAnsi="Arial" w:cs="Arial"/>
          <w:color w:val="000000"/>
          <w:w w:val="105"/>
          <w:kern w:val="0"/>
          <w:sz w:val="20"/>
          <w:szCs w:val="20"/>
          <w14:ligatures w14:val="none"/>
        </w:rPr>
      </w:pPr>
      <w:r w:rsidRPr="00100726">
        <w:rPr>
          <w:rFonts w:ascii="Arial" w:eastAsia="Times New Roman" w:hAnsi="Arial" w:cs="Arial"/>
          <w:color w:val="000000"/>
          <w:w w:val="105"/>
          <w:kern w:val="0"/>
          <w:sz w:val="20"/>
          <w:szCs w:val="20"/>
          <w14:ligatures w14:val="none"/>
        </w:rPr>
        <w:t xml:space="preserve">L’autorisation est valable uniquement pour les conditions et informations fournies dans le formulaire lors de la demande initiale. En cas de modification ou de changement concernant la nature des travaux, leurs conditions ou les équipements utilisés, une nouvelle demande doit être soumise à </w:t>
      </w:r>
      <w:proofErr w:type="spellStart"/>
      <w:r w:rsidR="0048110E">
        <w:rPr>
          <w:rFonts w:ascii="Arial" w:eastAsia="Times New Roman" w:hAnsi="Arial" w:cs="Arial"/>
          <w:color w:val="000000"/>
          <w:w w:val="105"/>
          <w:kern w:val="0"/>
          <w:sz w:val="20"/>
          <w:szCs w:val="20"/>
          <w14:ligatures w14:val="none"/>
        </w:rPr>
        <w:t>l</w:t>
      </w:r>
      <w:r w:rsidRPr="00100726">
        <w:rPr>
          <w:rFonts w:ascii="Arial" w:eastAsia="Times New Roman" w:hAnsi="Arial" w:cs="Arial"/>
          <w:color w:val="000000"/>
          <w:w w:val="105"/>
          <w:kern w:val="0"/>
          <w:sz w:val="20"/>
          <w:szCs w:val="20"/>
          <w14:ligatures w14:val="none"/>
        </w:rPr>
        <w:t>ux-Airport</w:t>
      </w:r>
      <w:proofErr w:type="spellEnd"/>
      <w:r w:rsidRPr="00100726">
        <w:rPr>
          <w:rFonts w:ascii="Arial" w:eastAsia="Times New Roman" w:hAnsi="Arial" w:cs="Arial"/>
          <w:color w:val="000000"/>
          <w:w w:val="105"/>
          <w:kern w:val="0"/>
          <w:sz w:val="20"/>
          <w:szCs w:val="20"/>
          <w14:ligatures w14:val="none"/>
        </w:rPr>
        <w:t xml:space="preserve"> selon les mêmes modalités que la demande initiale, au moyen du formulaire dûment complété. Une nouvelle autorisation sera alors délivrée avec les conditions de travaux mises à jour.</w:t>
      </w:r>
    </w:p>
    <w:p w14:paraId="76A0F94C" w14:textId="77777777" w:rsidR="00100726" w:rsidRPr="00AF22C8" w:rsidRDefault="00100726" w:rsidP="008E207C">
      <w:pPr>
        <w:widowControl w:val="0"/>
        <w:autoSpaceDE w:val="0"/>
        <w:autoSpaceDN w:val="0"/>
        <w:spacing w:after="0" w:line="240" w:lineRule="auto"/>
        <w:jc w:val="both"/>
        <w:rPr>
          <w:rFonts w:ascii="Arial" w:eastAsia="Times New Roman" w:hAnsi="Arial" w:cs="Arial"/>
          <w:color w:val="000000"/>
          <w:kern w:val="0"/>
          <w:sz w:val="20"/>
          <w:szCs w:val="20"/>
          <w:lang w:val="fr-FR"/>
          <w14:ligatures w14:val="none"/>
        </w:rPr>
      </w:pPr>
    </w:p>
    <w:p w14:paraId="5A2D3777" w14:textId="69F59E92" w:rsidR="00D850BC" w:rsidRPr="00AF22C8" w:rsidRDefault="00FB3B9E" w:rsidP="00D850BC">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fr-FR"/>
          <w14:ligatures w14:val="none"/>
        </w:rPr>
      </w:pPr>
      <w:r w:rsidRPr="00AF22C8">
        <w:rPr>
          <w:rFonts w:ascii="Arial" w:eastAsia="Times New Roman" w:hAnsi="Arial" w:cs="Arial"/>
          <w:b/>
          <w:bCs/>
          <w:smallCaps/>
          <w:color w:val="4F81BD"/>
          <w:spacing w:val="5"/>
          <w:kern w:val="0"/>
          <w:sz w:val="20"/>
          <w:szCs w:val="20"/>
          <w:lang w:val="fr-FR"/>
          <w14:ligatures w14:val="none"/>
        </w:rPr>
        <w:t xml:space="preserve">Art. </w:t>
      </w:r>
      <w:r w:rsidR="00700D9F">
        <w:rPr>
          <w:rFonts w:ascii="Arial" w:eastAsia="Times New Roman" w:hAnsi="Arial" w:cs="Arial"/>
          <w:b/>
          <w:bCs/>
          <w:smallCaps/>
          <w:color w:val="4F81BD"/>
          <w:spacing w:val="5"/>
          <w:kern w:val="0"/>
          <w:sz w:val="20"/>
          <w:szCs w:val="20"/>
          <w:lang w:val="fr-FR"/>
          <w14:ligatures w14:val="none"/>
        </w:rPr>
        <w:t>7</w:t>
      </w:r>
      <w:r w:rsidRPr="00AF22C8">
        <w:rPr>
          <w:rFonts w:ascii="Arial" w:eastAsia="Times New Roman" w:hAnsi="Arial" w:cs="Arial"/>
          <w:b/>
          <w:bCs/>
          <w:smallCaps/>
          <w:color w:val="4F81BD"/>
          <w:spacing w:val="5"/>
          <w:kern w:val="0"/>
          <w:sz w:val="20"/>
          <w:szCs w:val="20"/>
          <w:lang w:val="fr-FR"/>
          <w14:ligatures w14:val="none"/>
        </w:rPr>
        <w:t xml:space="preserve"> : </w:t>
      </w:r>
      <w:r w:rsidR="00700D9F">
        <w:rPr>
          <w:rFonts w:ascii="Arial" w:eastAsia="Times New Roman" w:hAnsi="Arial" w:cs="Arial"/>
          <w:b/>
          <w:bCs/>
          <w:smallCaps/>
          <w:color w:val="4F81BD"/>
          <w:spacing w:val="5"/>
          <w:kern w:val="0"/>
          <w:sz w:val="20"/>
          <w:szCs w:val="20"/>
          <w:lang w:val="fr-FR"/>
          <w14:ligatures w14:val="none"/>
        </w:rPr>
        <w:t>Signature de l’autorisation de travaux</w:t>
      </w:r>
    </w:p>
    <w:p w14:paraId="03E5C6D5" w14:textId="707327E7" w:rsidR="00100726" w:rsidRDefault="00100726" w:rsidP="00100726">
      <w:pPr>
        <w:widowControl w:val="0"/>
        <w:autoSpaceDE w:val="0"/>
        <w:autoSpaceDN w:val="0"/>
        <w:spacing w:after="0" w:line="240" w:lineRule="auto"/>
        <w:ind w:left="708"/>
        <w:jc w:val="both"/>
        <w:rPr>
          <w:rFonts w:ascii="Arial" w:eastAsia="Times New Roman" w:hAnsi="Arial" w:cs="Arial"/>
          <w:color w:val="000000"/>
          <w:w w:val="105"/>
          <w:kern w:val="0"/>
          <w:sz w:val="20"/>
          <w:szCs w:val="20"/>
          <w14:ligatures w14:val="none"/>
        </w:rPr>
      </w:pPr>
      <w:r w:rsidRPr="00100726">
        <w:rPr>
          <w:rFonts w:ascii="Arial" w:eastAsia="Times New Roman" w:hAnsi="Arial" w:cs="Arial"/>
          <w:color w:val="000000"/>
          <w:w w:val="105"/>
          <w:kern w:val="0"/>
          <w:sz w:val="20"/>
          <w:szCs w:val="20"/>
          <w14:ligatures w14:val="none"/>
        </w:rPr>
        <w:t xml:space="preserve">Toute autorisation doit être lue et signée par le demandeur ainsi que par le </w:t>
      </w:r>
      <w:r>
        <w:rPr>
          <w:rFonts w:ascii="Arial" w:eastAsia="Times New Roman" w:hAnsi="Arial" w:cs="Arial"/>
          <w:color w:val="000000"/>
          <w:w w:val="105"/>
          <w:kern w:val="0"/>
          <w:sz w:val="20"/>
          <w:szCs w:val="20"/>
          <w14:ligatures w14:val="none"/>
        </w:rPr>
        <w:t>superviseur</w:t>
      </w:r>
      <w:r w:rsidRPr="00100726">
        <w:rPr>
          <w:rFonts w:ascii="Arial" w:eastAsia="Times New Roman" w:hAnsi="Arial" w:cs="Arial"/>
          <w:color w:val="000000"/>
          <w:w w:val="105"/>
          <w:kern w:val="0"/>
          <w:sz w:val="20"/>
          <w:szCs w:val="20"/>
          <w14:ligatures w14:val="none"/>
        </w:rPr>
        <w:t xml:space="preserve"> des travaux, puis renvoyée par </w:t>
      </w:r>
      <w:r>
        <w:rPr>
          <w:rFonts w:ascii="Arial" w:eastAsia="Times New Roman" w:hAnsi="Arial" w:cs="Arial"/>
          <w:color w:val="000000"/>
          <w:w w:val="105"/>
          <w:kern w:val="0"/>
          <w:sz w:val="20"/>
          <w:szCs w:val="20"/>
          <w14:ligatures w14:val="none"/>
        </w:rPr>
        <w:t xml:space="preserve">mail </w:t>
      </w:r>
      <w:r w:rsidRPr="00100726">
        <w:rPr>
          <w:rFonts w:ascii="Arial" w:eastAsia="Times New Roman" w:hAnsi="Arial" w:cs="Arial"/>
          <w:color w:val="000000"/>
          <w:w w:val="105"/>
          <w:kern w:val="0"/>
          <w:sz w:val="20"/>
          <w:szCs w:val="20"/>
          <w14:ligatures w14:val="none"/>
        </w:rPr>
        <w:t xml:space="preserve">à l’adresse </w:t>
      </w:r>
      <w:hyperlink r:id="rId7" w:history="1">
        <w:r w:rsidRPr="00DC45E3">
          <w:rPr>
            <w:rStyle w:val="Hyperlink"/>
            <w:rFonts w:ascii="Arial" w:eastAsia="Times New Roman" w:hAnsi="Arial" w:cs="Arial"/>
            <w:b/>
            <w:bCs/>
            <w:w w:val="105"/>
            <w:kern w:val="0"/>
            <w:sz w:val="20"/>
            <w:szCs w:val="20"/>
            <w14:ligatures w14:val="none"/>
          </w:rPr>
          <w:t>as.works@lux-airport.lu</w:t>
        </w:r>
      </w:hyperlink>
      <w:r w:rsidRPr="00100726">
        <w:rPr>
          <w:rFonts w:ascii="Arial" w:eastAsia="Times New Roman" w:hAnsi="Arial" w:cs="Arial"/>
          <w:color w:val="000000"/>
          <w:w w:val="105"/>
          <w:kern w:val="0"/>
          <w:sz w:val="20"/>
          <w:szCs w:val="20"/>
          <w14:ligatures w14:val="none"/>
        </w:rPr>
        <w:t>.</w:t>
      </w:r>
      <w:r>
        <w:rPr>
          <w:rFonts w:ascii="Arial" w:eastAsia="Times New Roman" w:hAnsi="Arial" w:cs="Arial"/>
          <w:color w:val="000000"/>
          <w:w w:val="105"/>
          <w:kern w:val="0"/>
          <w:sz w:val="20"/>
          <w:szCs w:val="20"/>
          <w14:ligatures w14:val="none"/>
        </w:rPr>
        <w:t xml:space="preserve"> </w:t>
      </w:r>
      <w:r w:rsidRPr="00100726">
        <w:rPr>
          <w:rFonts w:ascii="Arial" w:eastAsia="Times New Roman" w:hAnsi="Arial" w:cs="Arial"/>
          <w:color w:val="000000"/>
          <w:w w:val="105"/>
          <w:kern w:val="0"/>
          <w:sz w:val="20"/>
          <w:szCs w:val="20"/>
          <w14:ligatures w14:val="none"/>
        </w:rPr>
        <w:t>Toute autorisation non signée ou non retournée ne sera pas valide et, par conséquent, les travaux ne seront pas autorisés à commencer ou à se poursuivre.</w:t>
      </w:r>
    </w:p>
    <w:p w14:paraId="35D0AAD4" w14:textId="77777777" w:rsidR="00AF22C8" w:rsidRPr="00100726" w:rsidRDefault="00AF22C8" w:rsidP="008E207C">
      <w:pPr>
        <w:widowControl w:val="0"/>
        <w:autoSpaceDE w:val="0"/>
        <w:autoSpaceDN w:val="0"/>
        <w:spacing w:after="0" w:line="240" w:lineRule="auto"/>
        <w:jc w:val="both"/>
        <w:rPr>
          <w:rFonts w:ascii="Arial" w:eastAsia="Times New Roman" w:hAnsi="Arial" w:cs="Arial"/>
          <w:color w:val="000000"/>
          <w:kern w:val="0"/>
          <w:sz w:val="20"/>
          <w:szCs w:val="20"/>
          <w14:ligatures w14:val="none"/>
        </w:rPr>
      </w:pPr>
    </w:p>
    <w:p w14:paraId="74092E14" w14:textId="6768AC77" w:rsidR="00700D9F" w:rsidRPr="00AF22C8" w:rsidRDefault="00700D9F" w:rsidP="00700D9F">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fr-FR"/>
          <w14:ligatures w14:val="none"/>
        </w:rPr>
      </w:pPr>
      <w:r w:rsidRPr="00AF22C8">
        <w:rPr>
          <w:rFonts w:ascii="Arial" w:eastAsia="Times New Roman" w:hAnsi="Arial" w:cs="Arial"/>
          <w:b/>
          <w:bCs/>
          <w:smallCaps/>
          <w:color w:val="4F81BD"/>
          <w:spacing w:val="5"/>
          <w:kern w:val="0"/>
          <w:sz w:val="20"/>
          <w:szCs w:val="20"/>
          <w:lang w:val="fr-FR"/>
          <w14:ligatures w14:val="none"/>
        </w:rPr>
        <w:t xml:space="preserve">Art. </w:t>
      </w:r>
      <w:r>
        <w:rPr>
          <w:rFonts w:ascii="Arial" w:eastAsia="Times New Roman" w:hAnsi="Arial" w:cs="Arial"/>
          <w:b/>
          <w:bCs/>
          <w:smallCaps/>
          <w:color w:val="4F81BD"/>
          <w:spacing w:val="5"/>
          <w:kern w:val="0"/>
          <w:sz w:val="20"/>
          <w:szCs w:val="20"/>
          <w:lang w:val="fr-FR"/>
          <w14:ligatures w14:val="none"/>
        </w:rPr>
        <w:t>9</w:t>
      </w:r>
      <w:r w:rsidRPr="00AF22C8">
        <w:rPr>
          <w:rFonts w:ascii="Arial" w:eastAsia="Times New Roman" w:hAnsi="Arial" w:cs="Arial"/>
          <w:b/>
          <w:bCs/>
          <w:smallCaps/>
          <w:color w:val="4F81BD"/>
          <w:spacing w:val="5"/>
          <w:kern w:val="0"/>
          <w:sz w:val="20"/>
          <w:szCs w:val="20"/>
          <w:lang w:val="fr-FR"/>
          <w14:ligatures w14:val="none"/>
        </w:rPr>
        <w:t xml:space="preserve"> : </w:t>
      </w:r>
      <w:proofErr w:type="gramStart"/>
      <w:r>
        <w:rPr>
          <w:rFonts w:ascii="Arial" w:eastAsia="Times New Roman" w:hAnsi="Arial" w:cs="Arial"/>
          <w:b/>
          <w:bCs/>
          <w:smallCaps/>
          <w:color w:val="4F81BD"/>
          <w:spacing w:val="5"/>
          <w:kern w:val="0"/>
          <w:sz w:val="20"/>
          <w:szCs w:val="20"/>
          <w:lang w:val="fr-FR"/>
          <w14:ligatures w14:val="none"/>
        </w:rPr>
        <w:t>Briefing</w:t>
      </w:r>
      <w:proofErr w:type="gramEnd"/>
      <w:r>
        <w:rPr>
          <w:rFonts w:ascii="Arial" w:eastAsia="Times New Roman" w:hAnsi="Arial" w:cs="Arial"/>
          <w:b/>
          <w:bCs/>
          <w:smallCaps/>
          <w:color w:val="4F81BD"/>
          <w:spacing w:val="5"/>
          <w:kern w:val="0"/>
          <w:sz w:val="20"/>
          <w:szCs w:val="20"/>
          <w:lang w:val="fr-FR"/>
          <w14:ligatures w14:val="none"/>
        </w:rPr>
        <w:t xml:space="preserve"> des travaux</w:t>
      </w:r>
    </w:p>
    <w:p w14:paraId="511829DF" w14:textId="38FEF33B" w:rsidR="00700D9F" w:rsidRDefault="0048110E" w:rsidP="0048110E">
      <w:pPr>
        <w:widowControl w:val="0"/>
        <w:autoSpaceDE w:val="0"/>
        <w:autoSpaceDN w:val="0"/>
        <w:spacing w:after="0" w:line="240" w:lineRule="auto"/>
        <w:ind w:left="708"/>
        <w:jc w:val="both"/>
        <w:rPr>
          <w:rFonts w:ascii="Arial" w:eastAsia="Times New Roman" w:hAnsi="Arial" w:cs="Arial"/>
          <w:color w:val="000000"/>
          <w:kern w:val="0"/>
          <w:sz w:val="20"/>
          <w:szCs w:val="20"/>
          <w14:ligatures w14:val="none"/>
        </w:rPr>
      </w:pPr>
      <w:r w:rsidRPr="0048110E">
        <w:rPr>
          <w:rFonts w:ascii="Arial" w:eastAsia="Times New Roman" w:hAnsi="Arial" w:cs="Arial"/>
          <w:color w:val="000000"/>
          <w:kern w:val="0"/>
          <w:sz w:val="20"/>
          <w:szCs w:val="20"/>
          <w14:ligatures w14:val="none"/>
        </w:rPr>
        <w:t xml:space="preserve">Selon la nature des travaux, </w:t>
      </w:r>
      <w:proofErr w:type="gramStart"/>
      <w:r w:rsidRPr="0048110E">
        <w:rPr>
          <w:rFonts w:ascii="Arial" w:eastAsia="Times New Roman" w:hAnsi="Arial" w:cs="Arial"/>
          <w:color w:val="000000"/>
          <w:kern w:val="0"/>
          <w:sz w:val="20"/>
          <w:szCs w:val="20"/>
          <w14:ligatures w14:val="none"/>
        </w:rPr>
        <w:t>un briefing</w:t>
      </w:r>
      <w:proofErr w:type="gramEnd"/>
      <w:r w:rsidRPr="0048110E">
        <w:rPr>
          <w:rFonts w:ascii="Arial" w:eastAsia="Times New Roman" w:hAnsi="Arial" w:cs="Arial"/>
          <w:color w:val="000000"/>
          <w:kern w:val="0"/>
          <w:sz w:val="20"/>
          <w:szCs w:val="20"/>
          <w14:ligatures w14:val="none"/>
        </w:rPr>
        <w:t xml:space="preserve"> peut être annexé à l’autorisation afin de préciser plus en détail les conditions, procédures et restrictions applicables. </w:t>
      </w:r>
      <w:proofErr w:type="gramStart"/>
      <w:r w:rsidRPr="0048110E">
        <w:rPr>
          <w:rFonts w:ascii="Arial" w:eastAsia="Times New Roman" w:hAnsi="Arial" w:cs="Arial"/>
          <w:color w:val="000000"/>
          <w:kern w:val="0"/>
          <w:sz w:val="20"/>
          <w:szCs w:val="20"/>
          <w14:ligatures w14:val="none"/>
        </w:rPr>
        <w:t>Ce briefing</w:t>
      </w:r>
      <w:proofErr w:type="gramEnd"/>
      <w:r w:rsidRPr="0048110E">
        <w:rPr>
          <w:rFonts w:ascii="Arial" w:eastAsia="Times New Roman" w:hAnsi="Arial" w:cs="Arial"/>
          <w:color w:val="000000"/>
          <w:kern w:val="0"/>
          <w:sz w:val="20"/>
          <w:szCs w:val="20"/>
          <w14:ligatures w14:val="none"/>
        </w:rPr>
        <w:t xml:space="preserve"> doit être lu et communiqué à l’ensemble des personnes concernées et impliquées dans les travaux, qu’il s’agisse des superviseurs ou des ouvriers. Tout manquement aux conditions, procédures ou restrictions mentionnées dans </w:t>
      </w:r>
      <w:proofErr w:type="gramStart"/>
      <w:r w:rsidRPr="0048110E">
        <w:rPr>
          <w:rFonts w:ascii="Arial" w:eastAsia="Times New Roman" w:hAnsi="Arial" w:cs="Arial"/>
          <w:color w:val="000000"/>
          <w:kern w:val="0"/>
          <w:sz w:val="20"/>
          <w:szCs w:val="20"/>
          <w14:ligatures w14:val="none"/>
        </w:rPr>
        <w:t>le briefing</w:t>
      </w:r>
      <w:proofErr w:type="gramEnd"/>
      <w:r w:rsidRPr="0048110E">
        <w:rPr>
          <w:rFonts w:ascii="Arial" w:eastAsia="Times New Roman" w:hAnsi="Arial" w:cs="Arial"/>
          <w:color w:val="000000"/>
          <w:kern w:val="0"/>
          <w:sz w:val="20"/>
          <w:szCs w:val="20"/>
          <w14:ligatures w14:val="none"/>
        </w:rPr>
        <w:t xml:space="preserve"> pourra entraîner la suspension ou l’annulation de l’autorisation de travaux.</w:t>
      </w:r>
    </w:p>
    <w:p w14:paraId="7C03CDE6" w14:textId="77777777" w:rsidR="0048110E" w:rsidRPr="00AF22C8" w:rsidRDefault="0048110E" w:rsidP="008E207C">
      <w:pPr>
        <w:widowControl w:val="0"/>
        <w:autoSpaceDE w:val="0"/>
        <w:autoSpaceDN w:val="0"/>
        <w:spacing w:after="0" w:line="240" w:lineRule="auto"/>
        <w:jc w:val="both"/>
        <w:rPr>
          <w:rFonts w:ascii="Arial" w:eastAsia="Times New Roman" w:hAnsi="Arial" w:cs="Arial"/>
          <w:color w:val="000000"/>
          <w:kern w:val="0"/>
          <w:sz w:val="20"/>
          <w:szCs w:val="20"/>
          <w:lang w:val="fr-FR"/>
          <w14:ligatures w14:val="none"/>
        </w:rPr>
      </w:pPr>
    </w:p>
    <w:p w14:paraId="36F4730D" w14:textId="1A2CC214" w:rsidR="00700D9F" w:rsidRPr="00AF22C8" w:rsidRDefault="00FB3B9E" w:rsidP="00700D9F">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fr-FR"/>
          <w14:ligatures w14:val="none"/>
        </w:rPr>
      </w:pPr>
      <w:r w:rsidRPr="00AF22C8">
        <w:rPr>
          <w:rFonts w:ascii="Arial" w:eastAsia="Times New Roman" w:hAnsi="Arial" w:cs="Arial"/>
          <w:b/>
          <w:bCs/>
          <w:smallCaps/>
          <w:color w:val="4F81BD"/>
          <w:spacing w:val="5"/>
          <w:kern w:val="0"/>
          <w:sz w:val="20"/>
          <w:szCs w:val="20"/>
          <w:lang w:val="fr-FR"/>
          <w14:ligatures w14:val="none"/>
        </w:rPr>
        <w:t xml:space="preserve">Art. </w:t>
      </w:r>
      <w:r w:rsidR="00700D9F">
        <w:rPr>
          <w:rFonts w:ascii="Arial" w:eastAsia="Times New Roman" w:hAnsi="Arial" w:cs="Arial"/>
          <w:b/>
          <w:bCs/>
          <w:smallCaps/>
          <w:color w:val="4F81BD"/>
          <w:spacing w:val="5"/>
          <w:kern w:val="0"/>
          <w:sz w:val="20"/>
          <w:szCs w:val="20"/>
          <w:lang w:val="fr-FR"/>
          <w14:ligatures w14:val="none"/>
        </w:rPr>
        <w:t>10</w:t>
      </w:r>
      <w:r w:rsidRPr="00AF22C8">
        <w:rPr>
          <w:rFonts w:ascii="Arial" w:eastAsia="Times New Roman" w:hAnsi="Arial" w:cs="Arial"/>
          <w:b/>
          <w:bCs/>
          <w:smallCaps/>
          <w:color w:val="4F81BD"/>
          <w:spacing w:val="5"/>
          <w:kern w:val="0"/>
          <w:sz w:val="20"/>
          <w:szCs w:val="20"/>
          <w:lang w:val="fr-FR"/>
          <w14:ligatures w14:val="none"/>
        </w:rPr>
        <w:t xml:space="preserve"> : </w:t>
      </w:r>
      <w:r w:rsidR="00700D9F">
        <w:rPr>
          <w:rFonts w:ascii="Arial" w:eastAsia="Times New Roman" w:hAnsi="Arial" w:cs="Arial"/>
          <w:b/>
          <w:bCs/>
          <w:smallCaps/>
          <w:color w:val="4F81BD"/>
          <w:spacing w:val="5"/>
          <w:kern w:val="0"/>
          <w:sz w:val="20"/>
          <w:szCs w:val="20"/>
          <w:lang w:val="fr-FR"/>
          <w14:ligatures w14:val="none"/>
        </w:rPr>
        <w:t>Access côté piste de l’</w:t>
      </w:r>
      <w:proofErr w:type="spellStart"/>
      <w:r w:rsidR="00700D9F">
        <w:rPr>
          <w:rFonts w:ascii="Arial" w:eastAsia="Times New Roman" w:hAnsi="Arial" w:cs="Arial"/>
          <w:b/>
          <w:bCs/>
          <w:smallCaps/>
          <w:color w:val="4F81BD"/>
          <w:spacing w:val="5"/>
          <w:kern w:val="0"/>
          <w:sz w:val="20"/>
          <w:szCs w:val="20"/>
          <w:lang w:val="fr-FR"/>
          <w14:ligatures w14:val="none"/>
        </w:rPr>
        <w:t>aeroport</w:t>
      </w:r>
      <w:proofErr w:type="spellEnd"/>
    </w:p>
    <w:p w14:paraId="06C6E827" w14:textId="25D21836" w:rsidR="00A55927" w:rsidRPr="00A55927" w:rsidRDefault="00A55927" w:rsidP="00A55927">
      <w:pPr>
        <w:widowControl w:val="0"/>
        <w:autoSpaceDE w:val="0"/>
        <w:autoSpaceDN w:val="0"/>
        <w:spacing w:after="0" w:line="264" w:lineRule="auto"/>
        <w:ind w:left="708" w:right="197"/>
        <w:jc w:val="both"/>
        <w:rPr>
          <w:rFonts w:ascii="Arial" w:eastAsia="Times New Roman" w:hAnsi="Arial" w:cs="Arial"/>
          <w:color w:val="000000"/>
          <w:kern w:val="0"/>
          <w:sz w:val="20"/>
          <w:szCs w:val="20"/>
          <w14:ligatures w14:val="none"/>
        </w:rPr>
      </w:pPr>
      <w:r w:rsidRPr="00AF22C8">
        <w:rPr>
          <w:rFonts w:ascii="Arial" w:eastAsia="Times New Roman" w:hAnsi="Arial" w:cs="Arial"/>
          <w:color w:val="000000"/>
          <w:kern w:val="0"/>
          <w:sz w:val="20"/>
          <w:szCs w:val="20"/>
          <w14:ligatures w14:val="none"/>
        </w:rPr>
        <w:t>Tout</w:t>
      </w:r>
      <w:r>
        <w:rPr>
          <w:rFonts w:ascii="Arial" w:eastAsia="Times New Roman" w:hAnsi="Arial" w:cs="Arial"/>
          <w:color w:val="000000"/>
          <w:kern w:val="0"/>
          <w:sz w:val="20"/>
          <w:szCs w:val="20"/>
          <w14:ligatures w14:val="none"/>
        </w:rPr>
        <w:t>e demande d’accès côté piste, si nécessaire,</w:t>
      </w:r>
      <w:r w:rsidRPr="00A55927">
        <w:rPr>
          <w:rFonts w:ascii="Arial" w:eastAsia="Times New Roman" w:hAnsi="Arial" w:cs="Arial"/>
          <w:color w:val="000000"/>
          <w:kern w:val="0"/>
          <w:sz w:val="20"/>
          <w:szCs w:val="20"/>
          <w14:ligatures w14:val="none"/>
        </w:rPr>
        <w:t xml:space="preserve"> doit être faite en </w:t>
      </w:r>
      <w:r>
        <w:rPr>
          <w:rFonts w:ascii="Arial" w:eastAsia="Times New Roman" w:hAnsi="Arial" w:cs="Arial"/>
          <w:color w:val="000000"/>
          <w:kern w:val="0"/>
          <w:sz w:val="20"/>
          <w:szCs w:val="20"/>
          <w14:ligatures w14:val="none"/>
        </w:rPr>
        <w:t>parallèle de</w:t>
      </w:r>
      <w:r w:rsidRPr="00A55927">
        <w:rPr>
          <w:rFonts w:ascii="Arial" w:eastAsia="Times New Roman" w:hAnsi="Arial" w:cs="Arial"/>
          <w:color w:val="000000"/>
          <w:kern w:val="0"/>
          <w:sz w:val="20"/>
          <w:szCs w:val="20"/>
          <w14:ligatures w14:val="none"/>
        </w:rPr>
        <w:t xml:space="preserve"> la demande d’autorisation de travaux. L’autorisation de travaux ne donne pas le droit d’accès au personnel </w:t>
      </w:r>
      <w:r w:rsidR="0042651E">
        <w:rPr>
          <w:rFonts w:ascii="Arial" w:eastAsia="Times New Roman" w:hAnsi="Arial" w:cs="Arial"/>
          <w:color w:val="000000"/>
          <w:kern w:val="0"/>
          <w:sz w:val="20"/>
          <w:szCs w:val="20"/>
          <w14:ligatures w14:val="none"/>
        </w:rPr>
        <w:t>et/</w:t>
      </w:r>
      <w:r w:rsidRPr="00A55927">
        <w:rPr>
          <w:rFonts w:ascii="Arial" w:eastAsia="Times New Roman" w:hAnsi="Arial" w:cs="Arial"/>
          <w:color w:val="000000"/>
          <w:kern w:val="0"/>
          <w:sz w:val="20"/>
          <w:szCs w:val="20"/>
          <w14:ligatures w14:val="none"/>
        </w:rPr>
        <w:t xml:space="preserve">ou aux véhicules </w:t>
      </w:r>
      <w:r>
        <w:rPr>
          <w:rFonts w:ascii="Arial" w:eastAsia="Times New Roman" w:hAnsi="Arial" w:cs="Arial"/>
          <w:color w:val="000000"/>
          <w:kern w:val="0"/>
          <w:sz w:val="20"/>
          <w:szCs w:val="20"/>
          <w14:ligatures w14:val="none"/>
        </w:rPr>
        <w:t>côté piste</w:t>
      </w:r>
      <w:r w:rsidRPr="00A55927">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 xml:space="preserve">Les </w:t>
      </w:r>
      <w:r w:rsidRPr="00A55927">
        <w:rPr>
          <w:rFonts w:ascii="Arial" w:eastAsia="Times New Roman" w:hAnsi="Arial" w:cs="Arial"/>
          <w:color w:val="000000"/>
          <w:kern w:val="0"/>
          <w:sz w:val="20"/>
          <w:szCs w:val="20"/>
          <w14:ligatures w14:val="none"/>
        </w:rPr>
        <w:t>accès spécifique</w:t>
      </w:r>
      <w:r>
        <w:rPr>
          <w:rFonts w:ascii="Arial" w:eastAsia="Times New Roman" w:hAnsi="Arial" w:cs="Arial"/>
          <w:color w:val="000000"/>
          <w:kern w:val="0"/>
          <w:sz w:val="20"/>
          <w:szCs w:val="20"/>
          <w14:ligatures w14:val="none"/>
        </w:rPr>
        <w:t>s</w:t>
      </w:r>
      <w:r w:rsidRPr="00A55927">
        <w:rPr>
          <w:rFonts w:ascii="Arial" w:eastAsia="Times New Roman" w:hAnsi="Arial" w:cs="Arial"/>
          <w:color w:val="000000"/>
          <w:kern w:val="0"/>
          <w:sz w:val="20"/>
          <w:szCs w:val="20"/>
          <w14:ligatures w14:val="none"/>
        </w:rPr>
        <w:t xml:space="preserve"> doi</w:t>
      </w:r>
      <w:r>
        <w:rPr>
          <w:rFonts w:ascii="Arial" w:eastAsia="Times New Roman" w:hAnsi="Arial" w:cs="Arial"/>
          <w:color w:val="000000"/>
          <w:kern w:val="0"/>
          <w:sz w:val="20"/>
          <w:szCs w:val="20"/>
          <w14:ligatures w14:val="none"/>
        </w:rPr>
        <w:t>vent</w:t>
      </w:r>
      <w:r w:rsidRPr="00A55927">
        <w:rPr>
          <w:rFonts w:ascii="Arial" w:eastAsia="Times New Roman" w:hAnsi="Arial" w:cs="Arial"/>
          <w:color w:val="000000"/>
          <w:kern w:val="0"/>
          <w:sz w:val="20"/>
          <w:szCs w:val="20"/>
          <w14:ligatures w14:val="none"/>
        </w:rPr>
        <w:t xml:space="preserve"> être demandé</w:t>
      </w:r>
      <w:r>
        <w:rPr>
          <w:rFonts w:ascii="Arial" w:eastAsia="Times New Roman" w:hAnsi="Arial" w:cs="Arial"/>
          <w:color w:val="000000"/>
          <w:kern w:val="0"/>
          <w:sz w:val="20"/>
          <w:szCs w:val="20"/>
          <w14:ligatures w14:val="none"/>
        </w:rPr>
        <w:t>s</w:t>
      </w:r>
      <w:r w:rsidRPr="00A55927">
        <w:rPr>
          <w:rFonts w:ascii="Arial" w:eastAsia="Times New Roman" w:hAnsi="Arial" w:cs="Arial"/>
          <w:color w:val="000000"/>
          <w:kern w:val="0"/>
          <w:sz w:val="20"/>
          <w:szCs w:val="20"/>
          <w14:ligatures w14:val="none"/>
        </w:rPr>
        <w:t xml:space="preserve"> et approuvé</w:t>
      </w:r>
      <w:r>
        <w:rPr>
          <w:rFonts w:ascii="Arial" w:eastAsia="Times New Roman" w:hAnsi="Arial" w:cs="Arial"/>
          <w:color w:val="000000"/>
          <w:kern w:val="0"/>
          <w:sz w:val="20"/>
          <w:szCs w:val="20"/>
          <w14:ligatures w14:val="none"/>
        </w:rPr>
        <w:t>s</w:t>
      </w:r>
      <w:r w:rsidRPr="00A55927">
        <w:rPr>
          <w:rFonts w:ascii="Arial" w:eastAsia="Times New Roman" w:hAnsi="Arial" w:cs="Arial"/>
          <w:color w:val="000000"/>
          <w:kern w:val="0"/>
          <w:sz w:val="20"/>
          <w:szCs w:val="20"/>
          <w14:ligatures w14:val="none"/>
        </w:rPr>
        <w:t xml:space="preserve"> séparément, et les travaux ne pourront commencer ou se poursuivre que lorsque ce</w:t>
      </w:r>
      <w:r>
        <w:rPr>
          <w:rFonts w:ascii="Arial" w:eastAsia="Times New Roman" w:hAnsi="Arial" w:cs="Arial"/>
          <w:color w:val="000000"/>
          <w:kern w:val="0"/>
          <w:sz w:val="20"/>
          <w:szCs w:val="20"/>
          <w14:ligatures w14:val="none"/>
        </w:rPr>
        <w:t>s</w:t>
      </w:r>
      <w:r w:rsidRPr="00A55927">
        <w:rPr>
          <w:rFonts w:ascii="Arial" w:eastAsia="Times New Roman" w:hAnsi="Arial" w:cs="Arial"/>
          <w:color w:val="000000"/>
          <w:kern w:val="0"/>
          <w:sz w:val="20"/>
          <w:szCs w:val="20"/>
          <w14:ligatures w14:val="none"/>
        </w:rPr>
        <w:t xml:space="preserve"> accès </w:t>
      </w:r>
      <w:r>
        <w:rPr>
          <w:rFonts w:ascii="Arial" w:eastAsia="Times New Roman" w:hAnsi="Arial" w:cs="Arial"/>
          <w:color w:val="000000"/>
          <w:kern w:val="0"/>
          <w:sz w:val="20"/>
          <w:szCs w:val="20"/>
          <w14:ligatures w14:val="none"/>
        </w:rPr>
        <w:t xml:space="preserve">auront </w:t>
      </w:r>
      <w:r w:rsidRPr="00A55927">
        <w:rPr>
          <w:rFonts w:ascii="Arial" w:eastAsia="Times New Roman" w:hAnsi="Arial" w:cs="Arial"/>
          <w:color w:val="000000"/>
          <w:kern w:val="0"/>
          <w:sz w:val="20"/>
          <w:szCs w:val="20"/>
          <w14:ligatures w14:val="none"/>
        </w:rPr>
        <w:t>été accordé</w:t>
      </w:r>
      <w:r>
        <w:rPr>
          <w:rFonts w:ascii="Arial" w:eastAsia="Times New Roman" w:hAnsi="Arial" w:cs="Arial"/>
          <w:color w:val="000000"/>
          <w:kern w:val="0"/>
          <w:sz w:val="20"/>
          <w:szCs w:val="20"/>
          <w14:ligatures w14:val="none"/>
        </w:rPr>
        <w:t>s</w:t>
      </w:r>
      <w:r w:rsidRPr="00A55927">
        <w:rPr>
          <w:rFonts w:ascii="Arial" w:eastAsia="Times New Roman" w:hAnsi="Arial" w:cs="Arial"/>
          <w:color w:val="000000"/>
          <w:kern w:val="0"/>
          <w:sz w:val="20"/>
          <w:szCs w:val="20"/>
          <w14:ligatures w14:val="none"/>
        </w:rPr>
        <w:t>.</w:t>
      </w:r>
    </w:p>
    <w:p w14:paraId="2175E921" w14:textId="77777777" w:rsidR="00700D9F" w:rsidRPr="00700D9F" w:rsidRDefault="00700D9F" w:rsidP="00A55927">
      <w:pPr>
        <w:widowControl w:val="0"/>
        <w:autoSpaceDE w:val="0"/>
        <w:autoSpaceDN w:val="0"/>
        <w:spacing w:before="17" w:after="0" w:line="240" w:lineRule="auto"/>
        <w:rPr>
          <w:rFonts w:ascii="Arial" w:eastAsia="Times New Roman" w:hAnsi="Arial" w:cs="Arial"/>
          <w:b/>
          <w:bCs/>
          <w:color w:val="000000"/>
          <w:kern w:val="0"/>
          <w:sz w:val="20"/>
          <w:szCs w:val="20"/>
          <w:lang w:val="fr-FR"/>
          <w14:ligatures w14:val="none"/>
        </w:rPr>
      </w:pPr>
    </w:p>
    <w:p w14:paraId="354C95A9" w14:textId="38120041" w:rsidR="007A0AF2" w:rsidRPr="00CA596F" w:rsidRDefault="00FB3B9E" w:rsidP="00FB3B9E">
      <w:pPr>
        <w:widowControl w:val="0"/>
        <w:autoSpaceDE w:val="0"/>
        <w:autoSpaceDN w:val="0"/>
        <w:spacing w:after="0" w:line="240" w:lineRule="auto"/>
        <w:jc w:val="both"/>
        <w:outlineLvl w:val="0"/>
        <w:rPr>
          <w:rFonts w:ascii="Arial" w:eastAsia="Times New Roman" w:hAnsi="Arial" w:cs="Arial"/>
          <w:b/>
          <w:bCs/>
          <w:smallCaps/>
          <w:color w:val="4F81BD"/>
          <w:spacing w:val="5"/>
          <w:kern w:val="0"/>
          <w:sz w:val="20"/>
          <w:szCs w:val="20"/>
          <w:lang w:val="fr-CH"/>
          <w14:ligatures w14:val="none"/>
        </w:rPr>
      </w:pPr>
      <w:r w:rsidRPr="00CA596F">
        <w:rPr>
          <w:rFonts w:ascii="Arial" w:eastAsia="Times New Roman" w:hAnsi="Arial" w:cs="Arial"/>
          <w:b/>
          <w:bCs/>
          <w:smallCaps/>
          <w:color w:val="4F81BD"/>
          <w:spacing w:val="5"/>
          <w:kern w:val="0"/>
          <w:sz w:val="20"/>
          <w:szCs w:val="20"/>
          <w:lang w:val="fr-CH"/>
          <w14:ligatures w14:val="none"/>
        </w:rPr>
        <w:t xml:space="preserve">Art. </w:t>
      </w:r>
      <w:r w:rsidR="00700D9F" w:rsidRPr="00CA596F">
        <w:rPr>
          <w:rFonts w:ascii="Arial" w:eastAsia="Times New Roman" w:hAnsi="Arial" w:cs="Arial"/>
          <w:b/>
          <w:bCs/>
          <w:smallCaps/>
          <w:color w:val="4F81BD"/>
          <w:spacing w:val="5"/>
          <w:kern w:val="0"/>
          <w:sz w:val="20"/>
          <w:szCs w:val="20"/>
          <w:lang w:val="fr-CH"/>
          <w14:ligatures w14:val="none"/>
        </w:rPr>
        <w:t>11</w:t>
      </w:r>
      <w:r w:rsidRPr="00CA596F">
        <w:rPr>
          <w:rFonts w:ascii="Arial" w:eastAsia="Times New Roman" w:hAnsi="Arial" w:cs="Arial"/>
          <w:b/>
          <w:bCs/>
          <w:smallCaps/>
          <w:color w:val="4F81BD"/>
          <w:spacing w:val="5"/>
          <w:kern w:val="0"/>
          <w:sz w:val="20"/>
          <w:szCs w:val="20"/>
          <w:lang w:val="fr-CH"/>
          <w14:ligatures w14:val="none"/>
        </w:rPr>
        <w:t xml:space="preserve"> : </w:t>
      </w:r>
      <w:r w:rsidR="00700D9F" w:rsidRPr="00CA596F">
        <w:rPr>
          <w:rFonts w:ascii="Arial" w:eastAsia="Times New Roman" w:hAnsi="Arial" w:cs="Arial"/>
          <w:b/>
          <w:bCs/>
          <w:smallCaps/>
          <w:color w:val="4F81BD"/>
          <w:spacing w:val="5"/>
          <w:kern w:val="0"/>
          <w:sz w:val="20"/>
          <w:szCs w:val="20"/>
          <w:lang w:val="fr-CH"/>
          <w14:ligatures w14:val="none"/>
        </w:rPr>
        <w:t xml:space="preserve">Contact / </w:t>
      </w:r>
      <w:proofErr w:type="spellStart"/>
      <w:r w:rsidR="00700D9F" w:rsidRPr="00CA596F">
        <w:rPr>
          <w:rFonts w:ascii="Arial" w:eastAsia="Times New Roman" w:hAnsi="Arial" w:cs="Arial"/>
          <w:b/>
          <w:bCs/>
          <w:smallCaps/>
          <w:color w:val="4F81BD"/>
          <w:spacing w:val="5"/>
          <w:kern w:val="0"/>
          <w:sz w:val="20"/>
          <w:szCs w:val="20"/>
          <w:lang w:val="fr-CH"/>
          <w14:ligatures w14:val="none"/>
        </w:rPr>
        <w:t>Supervisor</w:t>
      </w:r>
      <w:proofErr w:type="spellEnd"/>
      <w:r w:rsidR="00700D9F" w:rsidRPr="00CA596F">
        <w:rPr>
          <w:rFonts w:ascii="Arial" w:eastAsia="Times New Roman" w:hAnsi="Arial" w:cs="Arial"/>
          <w:b/>
          <w:bCs/>
          <w:smallCaps/>
          <w:color w:val="4F81BD"/>
          <w:spacing w:val="5"/>
          <w:kern w:val="0"/>
          <w:sz w:val="20"/>
          <w:szCs w:val="20"/>
          <w:lang w:val="fr-CH"/>
          <w14:ligatures w14:val="none"/>
        </w:rPr>
        <w:t xml:space="preserve"> on-site</w:t>
      </w:r>
    </w:p>
    <w:p w14:paraId="35D12F6C" w14:textId="14A84CDF" w:rsidR="007A0AF2" w:rsidRPr="00DC1F2D" w:rsidRDefault="00DC1F2D" w:rsidP="00DC1F2D">
      <w:pPr>
        <w:widowControl w:val="0"/>
        <w:autoSpaceDE w:val="0"/>
        <w:autoSpaceDN w:val="0"/>
        <w:spacing w:before="17" w:after="0" w:line="240" w:lineRule="auto"/>
        <w:ind w:left="708"/>
        <w:jc w:val="both"/>
        <w:rPr>
          <w:rFonts w:ascii="Arial" w:eastAsia="Times New Roman" w:hAnsi="Arial" w:cs="Arial"/>
          <w:color w:val="000000"/>
          <w:kern w:val="0"/>
          <w:sz w:val="20"/>
          <w:szCs w:val="20"/>
          <w14:ligatures w14:val="none"/>
        </w:rPr>
      </w:pPr>
      <w:r w:rsidRPr="00DC1F2D">
        <w:rPr>
          <w:rFonts w:ascii="Arial" w:eastAsia="Times New Roman" w:hAnsi="Arial" w:cs="Arial"/>
          <w:color w:val="000000"/>
          <w:kern w:val="0"/>
          <w:sz w:val="20"/>
          <w:szCs w:val="20"/>
          <w14:ligatures w14:val="none"/>
        </w:rPr>
        <w:t xml:space="preserve">Pour tous les travaux, un point de contact sur site doit être désigné et communiqué à </w:t>
      </w:r>
      <w:proofErr w:type="spellStart"/>
      <w:r>
        <w:rPr>
          <w:rFonts w:ascii="Arial" w:eastAsia="Times New Roman" w:hAnsi="Arial" w:cs="Arial"/>
          <w:color w:val="000000"/>
          <w:kern w:val="0"/>
          <w:sz w:val="20"/>
          <w:szCs w:val="20"/>
          <w14:ligatures w14:val="none"/>
        </w:rPr>
        <w:t>l</w:t>
      </w:r>
      <w:r w:rsidRPr="00DC1F2D">
        <w:rPr>
          <w:rFonts w:ascii="Arial" w:eastAsia="Times New Roman" w:hAnsi="Arial" w:cs="Arial"/>
          <w:color w:val="000000"/>
          <w:kern w:val="0"/>
          <w:sz w:val="20"/>
          <w:szCs w:val="20"/>
          <w14:ligatures w14:val="none"/>
        </w:rPr>
        <w:t>ux-Airport</w:t>
      </w:r>
      <w:proofErr w:type="spellEnd"/>
      <w:r w:rsidRPr="00DC1F2D">
        <w:rPr>
          <w:rFonts w:ascii="Arial" w:eastAsia="Times New Roman" w:hAnsi="Arial" w:cs="Arial"/>
          <w:color w:val="000000"/>
          <w:kern w:val="0"/>
          <w:sz w:val="20"/>
          <w:szCs w:val="20"/>
          <w14:ligatures w14:val="none"/>
        </w:rPr>
        <w:t xml:space="preserve"> avant le début des travaux. Ce contact, généralement le superviseur des travaux, doit être joignable en permanence, pendant et en dehors des horaires de travail, afin de répondre immédiatement à toute question ou situation urgente et d’assurer la coordination avec </w:t>
      </w:r>
      <w:proofErr w:type="spellStart"/>
      <w:r>
        <w:rPr>
          <w:rFonts w:ascii="Arial" w:eastAsia="Times New Roman" w:hAnsi="Arial" w:cs="Arial"/>
          <w:color w:val="000000"/>
          <w:kern w:val="0"/>
          <w:sz w:val="20"/>
          <w:szCs w:val="20"/>
          <w14:ligatures w14:val="none"/>
        </w:rPr>
        <w:t>l</w:t>
      </w:r>
      <w:r w:rsidRPr="00DC1F2D">
        <w:rPr>
          <w:rFonts w:ascii="Arial" w:eastAsia="Times New Roman" w:hAnsi="Arial" w:cs="Arial"/>
          <w:color w:val="000000"/>
          <w:kern w:val="0"/>
          <w:sz w:val="20"/>
          <w:szCs w:val="20"/>
          <w14:ligatures w14:val="none"/>
        </w:rPr>
        <w:t>ux-Airport</w:t>
      </w:r>
      <w:proofErr w:type="spellEnd"/>
      <w:r w:rsidRPr="00DC1F2D">
        <w:rPr>
          <w:rFonts w:ascii="Arial" w:eastAsia="Times New Roman" w:hAnsi="Arial" w:cs="Arial"/>
          <w:color w:val="000000"/>
          <w:kern w:val="0"/>
          <w:sz w:val="20"/>
          <w:szCs w:val="20"/>
          <w14:ligatures w14:val="none"/>
        </w:rPr>
        <w:t xml:space="preserve">. Tout changement de contact doit être notifié à </w:t>
      </w:r>
      <w:proofErr w:type="spellStart"/>
      <w:r>
        <w:rPr>
          <w:rFonts w:ascii="Arial" w:eastAsia="Times New Roman" w:hAnsi="Arial" w:cs="Arial"/>
          <w:color w:val="000000"/>
          <w:kern w:val="0"/>
          <w:sz w:val="20"/>
          <w:szCs w:val="20"/>
          <w14:ligatures w14:val="none"/>
        </w:rPr>
        <w:t>l</w:t>
      </w:r>
      <w:r w:rsidRPr="00DC1F2D">
        <w:rPr>
          <w:rFonts w:ascii="Arial" w:eastAsia="Times New Roman" w:hAnsi="Arial" w:cs="Arial"/>
          <w:color w:val="000000"/>
          <w:kern w:val="0"/>
          <w:sz w:val="20"/>
          <w:szCs w:val="20"/>
          <w14:ligatures w14:val="none"/>
        </w:rPr>
        <w:t>ux-Airport</w:t>
      </w:r>
      <w:proofErr w:type="spellEnd"/>
      <w:r w:rsidRPr="00DC1F2D">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 xml:space="preserve">immédiatement par mail </w:t>
      </w:r>
      <w:hyperlink r:id="rId8" w:history="1">
        <w:r w:rsidRPr="00DC45E3">
          <w:rPr>
            <w:rStyle w:val="Hyperlink"/>
            <w:rFonts w:ascii="Arial" w:eastAsia="Times New Roman" w:hAnsi="Arial" w:cs="Arial"/>
            <w:b/>
            <w:bCs/>
            <w:w w:val="105"/>
            <w:kern w:val="0"/>
            <w:sz w:val="20"/>
            <w:szCs w:val="20"/>
            <w14:ligatures w14:val="none"/>
          </w:rPr>
          <w:t>as.works@lux-airport.lu</w:t>
        </w:r>
      </w:hyperlink>
      <w:r w:rsidRPr="00DC1F2D">
        <w:rPr>
          <w:rFonts w:ascii="Arial" w:eastAsia="Times New Roman" w:hAnsi="Arial" w:cs="Arial"/>
          <w:color w:val="000000"/>
          <w:kern w:val="0"/>
          <w:sz w:val="20"/>
          <w:szCs w:val="20"/>
          <w14:ligatures w14:val="none"/>
        </w:rPr>
        <w:t>.</w:t>
      </w:r>
    </w:p>
    <w:p w14:paraId="03679329" w14:textId="77777777" w:rsidR="007A0AF2" w:rsidRPr="00DC1F2D" w:rsidRDefault="007A0AF2" w:rsidP="00FB3B9E">
      <w:pPr>
        <w:widowControl w:val="0"/>
        <w:autoSpaceDE w:val="0"/>
        <w:autoSpaceDN w:val="0"/>
        <w:spacing w:before="17" w:after="0" w:line="240" w:lineRule="auto"/>
        <w:ind w:left="720"/>
        <w:jc w:val="both"/>
        <w:rPr>
          <w:rFonts w:ascii="Arial" w:eastAsia="Times New Roman" w:hAnsi="Arial" w:cs="Arial"/>
          <w:color w:val="000000"/>
          <w:kern w:val="0"/>
          <w:sz w:val="20"/>
          <w:szCs w:val="20"/>
          <w14:ligatures w14:val="none"/>
        </w:rPr>
      </w:pPr>
    </w:p>
    <w:p w14:paraId="0C4D632A" w14:textId="77777777" w:rsidR="007A0AF2" w:rsidRPr="00DC1F2D" w:rsidRDefault="007A0AF2" w:rsidP="00FB3B9E">
      <w:pPr>
        <w:widowControl w:val="0"/>
        <w:autoSpaceDE w:val="0"/>
        <w:autoSpaceDN w:val="0"/>
        <w:spacing w:before="17" w:after="0" w:line="240" w:lineRule="auto"/>
        <w:ind w:left="720"/>
        <w:jc w:val="both"/>
        <w:rPr>
          <w:rFonts w:ascii="Arial" w:eastAsia="Times New Roman" w:hAnsi="Arial" w:cs="Arial"/>
          <w:color w:val="000000"/>
          <w:kern w:val="0"/>
          <w:sz w:val="20"/>
          <w:szCs w:val="20"/>
          <w14:ligatures w14:val="none"/>
        </w:rPr>
      </w:pPr>
    </w:p>
    <w:p w14:paraId="6A272445" w14:textId="77777777" w:rsidR="007A0AF2" w:rsidRPr="00DC1F2D" w:rsidRDefault="007A0AF2" w:rsidP="00FB3B9E">
      <w:pPr>
        <w:widowControl w:val="0"/>
        <w:autoSpaceDE w:val="0"/>
        <w:autoSpaceDN w:val="0"/>
        <w:spacing w:before="17" w:after="0" w:line="240" w:lineRule="auto"/>
        <w:ind w:left="720"/>
        <w:jc w:val="both"/>
        <w:rPr>
          <w:rFonts w:ascii="Arial" w:eastAsia="Times New Roman" w:hAnsi="Arial" w:cs="Arial"/>
          <w:color w:val="000000"/>
          <w:kern w:val="0"/>
          <w:sz w:val="20"/>
          <w:szCs w:val="20"/>
          <w14:ligatures w14:val="none"/>
        </w:rPr>
      </w:pPr>
    </w:p>
    <w:p w14:paraId="004D0FF6" w14:textId="77777777" w:rsidR="007A0AF2" w:rsidRPr="00DC1F2D" w:rsidRDefault="007A0AF2" w:rsidP="00FB3B9E">
      <w:pPr>
        <w:widowControl w:val="0"/>
        <w:autoSpaceDE w:val="0"/>
        <w:autoSpaceDN w:val="0"/>
        <w:spacing w:before="17" w:after="0" w:line="240" w:lineRule="auto"/>
        <w:ind w:left="720"/>
        <w:jc w:val="both"/>
        <w:rPr>
          <w:rFonts w:ascii="Arial" w:eastAsia="Times New Roman" w:hAnsi="Arial" w:cs="Arial"/>
          <w:color w:val="000000"/>
          <w:kern w:val="0"/>
          <w:sz w:val="20"/>
          <w:szCs w:val="20"/>
          <w14:ligatures w14:val="none"/>
        </w:rPr>
      </w:pPr>
    </w:p>
    <w:p w14:paraId="2B6CACC3" w14:textId="77777777" w:rsidR="007A0AF2" w:rsidRPr="00DC1F2D" w:rsidRDefault="007A0AF2" w:rsidP="00FB3B9E">
      <w:pPr>
        <w:widowControl w:val="0"/>
        <w:autoSpaceDE w:val="0"/>
        <w:autoSpaceDN w:val="0"/>
        <w:spacing w:before="17" w:after="0" w:line="240" w:lineRule="auto"/>
        <w:ind w:left="720"/>
        <w:jc w:val="both"/>
        <w:rPr>
          <w:rFonts w:ascii="Arial" w:eastAsia="Times New Roman" w:hAnsi="Arial" w:cs="Arial"/>
          <w:color w:val="000000"/>
          <w:kern w:val="0"/>
          <w:sz w:val="20"/>
          <w:szCs w:val="20"/>
          <w14:ligatures w14:val="none"/>
        </w:rPr>
      </w:pPr>
    </w:p>
    <w:p w14:paraId="5C3FDF5A" w14:textId="77777777" w:rsidR="007A0AF2" w:rsidRPr="00DC1F2D" w:rsidRDefault="007A0AF2" w:rsidP="00FB3B9E">
      <w:pPr>
        <w:widowControl w:val="0"/>
        <w:autoSpaceDE w:val="0"/>
        <w:autoSpaceDN w:val="0"/>
        <w:spacing w:before="17" w:after="0" w:line="240" w:lineRule="auto"/>
        <w:ind w:left="720"/>
        <w:jc w:val="both"/>
        <w:rPr>
          <w:rFonts w:ascii="Arial" w:eastAsia="Times New Roman" w:hAnsi="Arial" w:cs="Arial"/>
          <w:color w:val="000000"/>
          <w:kern w:val="0"/>
          <w:sz w:val="20"/>
          <w:szCs w:val="20"/>
          <w14:ligatures w14:val="none"/>
        </w:rPr>
      </w:pPr>
    </w:p>
    <w:p w14:paraId="54DDB2D2" w14:textId="77777777" w:rsidR="007A0AF2" w:rsidRPr="00DC1F2D" w:rsidRDefault="007A0AF2" w:rsidP="00FB3B9E">
      <w:pPr>
        <w:widowControl w:val="0"/>
        <w:autoSpaceDE w:val="0"/>
        <w:autoSpaceDN w:val="0"/>
        <w:spacing w:before="17" w:after="0" w:line="240" w:lineRule="auto"/>
        <w:ind w:left="720"/>
        <w:jc w:val="both"/>
        <w:rPr>
          <w:rFonts w:ascii="Arial" w:eastAsia="Times New Roman" w:hAnsi="Arial" w:cs="Arial"/>
          <w:color w:val="000000"/>
          <w:kern w:val="0"/>
          <w:sz w:val="20"/>
          <w:szCs w:val="20"/>
          <w14:ligatures w14:val="none"/>
        </w:rPr>
      </w:pPr>
    </w:p>
    <w:p w14:paraId="2C731CE9" w14:textId="77777777" w:rsidR="007A0AF2" w:rsidRPr="00DC1F2D" w:rsidRDefault="007A0AF2" w:rsidP="00FB3B9E">
      <w:pPr>
        <w:widowControl w:val="0"/>
        <w:autoSpaceDE w:val="0"/>
        <w:autoSpaceDN w:val="0"/>
        <w:spacing w:before="17" w:after="0" w:line="240" w:lineRule="auto"/>
        <w:ind w:left="720"/>
        <w:jc w:val="both"/>
        <w:rPr>
          <w:rFonts w:ascii="Arial" w:hAnsi="Arial" w:cs="Arial"/>
          <w:sz w:val="20"/>
          <w:szCs w:val="20"/>
        </w:rPr>
      </w:pPr>
    </w:p>
    <w:p w14:paraId="23FFDCFD" w14:textId="77777777" w:rsidR="00FB3B9E" w:rsidRPr="00DC1F2D" w:rsidRDefault="00FB3B9E" w:rsidP="00FB3B9E">
      <w:pPr>
        <w:jc w:val="both"/>
        <w:rPr>
          <w:rFonts w:ascii="Arial" w:hAnsi="Arial" w:cs="Arial"/>
          <w:sz w:val="20"/>
          <w:szCs w:val="20"/>
        </w:rPr>
      </w:pPr>
    </w:p>
    <w:p w14:paraId="29CD8B1C" w14:textId="5C324A7F" w:rsidR="00FB3B9E" w:rsidRPr="00DC1F2D" w:rsidRDefault="00FB3B9E" w:rsidP="00FB3B9E">
      <w:pPr>
        <w:jc w:val="both"/>
        <w:rPr>
          <w:rFonts w:ascii="Arial" w:hAnsi="Arial" w:cs="Arial"/>
          <w:sz w:val="20"/>
          <w:szCs w:val="20"/>
        </w:rPr>
      </w:pPr>
    </w:p>
    <w:sectPr w:rsidR="00FB3B9E" w:rsidRPr="00DC1F2D" w:rsidSect="00A2213E">
      <w:headerReference w:type="default" r:id="rId9"/>
      <w:footerReference w:type="default" r:id="rId10"/>
      <w:pgSz w:w="11906" w:h="16838"/>
      <w:pgMar w:top="1134" w:right="1133"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8428A" w14:textId="77777777" w:rsidR="00FA1772" w:rsidRDefault="00FA1772" w:rsidP="00FB3B9E">
      <w:pPr>
        <w:spacing w:after="0" w:line="240" w:lineRule="auto"/>
      </w:pPr>
      <w:r>
        <w:separator/>
      </w:r>
    </w:p>
  </w:endnote>
  <w:endnote w:type="continuationSeparator" w:id="0">
    <w:p w14:paraId="435DA1CA" w14:textId="77777777" w:rsidR="00FA1772" w:rsidRDefault="00FA1772" w:rsidP="00FB3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FDF3" w14:textId="12EC96A5" w:rsidR="00FB3B9E" w:rsidRPr="00F00153" w:rsidRDefault="00FB3B9E" w:rsidP="00F00153">
    <w:pPr>
      <w:pStyle w:val="Footer"/>
    </w:pPr>
    <w:r w:rsidRPr="00F00153">
      <w:rPr>
        <w:lang w:val="fr-CH"/>
      </w:rPr>
      <w:ptab w:relativeTo="margin" w:alignment="right" w:leader="none"/>
    </w:r>
    <w:r w:rsidRPr="00F00153">
      <w:t xml:space="preserve">Version </w:t>
    </w:r>
    <w:r w:rsidR="0042651E">
      <w:t>09</w:t>
    </w:r>
    <w:r w:rsidRPr="00F00153">
      <w:t>/0</w:t>
    </w:r>
    <w:r w:rsidR="0042651E">
      <w:t>4</w:t>
    </w:r>
    <w:r w:rsidRPr="00F00153">
      <w:t>/202</w:t>
    </w:r>
    <w:r w:rsidR="0001367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6E610" w14:textId="77777777" w:rsidR="00FA1772" w:rsidRDefault="00FA1772" w:rsidP="00FB3B9E">
      <w:pPr>
        <w:spacing w:after="0" w:line="240" w:lineRule="auto"/>
      </w:pPr>
      <w:r>
        <w:separator/>
      </w:r>
    </w:p>
  </w:footnote>
  <w:footnote w:type="continuationSeparator" w:id="0">
    <w:p w14:paraId="7144B4D4" w14:textId="77777777" w:rsidR="00FA1772" w:rsidRDefault="00FA1772" w:rsidP="00FB3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0539" w14:textId="78608332" w:rsidR="00FB3B9E" w:rsidRPr="0048753F" w:rsidRDefault="007A0AF2" w:rsidP="00B90249">
    <w:pPr>
      <w:pStyle w:val="Title"/>
      <w:jc w:val="center"/>
      <w:rPr>
        <w:rFonts w:asciiTheme="minorHAnsi" w:hAnsiTheme="minorHAnsi" w:cstheme="minorHAnsi"/>
        <w:b/>
        <w:bCs/>
        <w:color w:val="000000" w:themeColor="text1"/>
        <w:spacing w:val="-2"/>
        <w:w w:val="105"/>
        <w:sz w:val="24"/>
        <w:szCs w:val="24"/>
      </w:rPr>
    </w:pPr>
    <w:r>
      <w:rPr>
        <w:noProof/>
      </w:rPr>
      <w:drawing>
        <wp:anchor distT="0" distB="0" distL="114300" distR="114300" simplePos="0" relativeHeight="251659264" behindDoc="0" locked="0" layoutInCell="1" allowOverlap="1" wp14:anchorId="467A57E2" wp14:editId="32F91F3B">
          <wp:simplePos x="0" y="0"/>
          <wp:positionH relativeFrom="column">
            <wp:posOffset>-440590</wp:posOffset>
          </wp:positionH>
          <wp:positionV relativeFrom="paragraph">
            <wp:posOffset>-263491</wp:posOffset>
          </wp:positionV>
          <wp:extent cx="898358" cy="922421"/>
          <wp:effectExtent l="0" t="0" r="0" b="0"/>
          <wp:wrapNone/>
          <wp:docPr id="742366827" name="Picture 1"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32839" name="Picture 1" descr="A red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8358" cy="922421"/>
                  </a:xfrm>
                  <a:prstGeom prst="rect">
                    <a:avLst/>
                  </a:prstGeom>
                </pic:spPr>
              </pic:pic>
            </a:graphicData>
          </a:graphic>
          <wp14:sizeRelH relativeFrom="margin">
            <wp14:pctWidth>0</wp14:pctWidth>
          </wp14:sizeRelH>
          <wp14:sizeRelV relativeFrom="margin">
            <wp14:pctHeight>0</wp14:pctHeight>
          </wp14:sizeRelV>
        </wp:anchor>
      </w:drawing>
    </w:r>
    <w:r w:rsidR="00FB3B9E" w:rsidRPr="0048753F">
      <w:rPr>
        <w:rFonts w:asciiTheme="minorHAnsi" w:hAnsiTheme="minorHAnsi" w:cstheme="minorHAnsi"/>
        <w:b/>
        <w:bCs/>
        <w:color w:val="000000" w:themeColor="text1"/>
        <w:w w:val="105"/>
        <w:sz w:val="24"/>
        <w:szCs w:val="24"/>
      </w:rPr>
      <w:t>CONDITIONS</w:t>
    </w:r>
    <w:r w:rsidR="00FB3B9E" w:rsidRPr="0048753F">
      <w:rPr>
        <w:rFonts w:asciiTheme="minorHAnsi" w:hAnsiTheme="minorHAnsi" w:cstheme="minorHAnsi"/>
        <w:b/>
        <w:bCs/>
        <w:color w:val="000000" w:themeColor="text1"/>
        <w:spacing w:val="65"/>
        <w:w w:val="105"/>
        <w:sz w:val="24"/>
        <w:szCs w:val="24"/>
      </w:rPr>
      <w:t xml:space="preserve"> </w:t>
    </w:r>
    <w:r w:rsidR="00FB3B9E" w:rsidRPr="0048753F">
      <w:rPr>
        <w:rFonts w:asciiTheme="minorHAnsi" w:hAnsiTheme="minorHAnsi" w:cstheme="minorHAnsi"/>
        <w:b/>
        <w:bCs/>
        <w:color w:val="000000" w:themeColor="text1"/>
        <w:spacing w:val="-2"/>
        <w:w w:val="105"/>
        <w:sz w:val="24"/>
        <w:szCs w:val="24"/>
      </w:rPr>
      <w:t xml:space="preserve">GÉNÉRALES </w:t>
    </w:r>
    <w:r w:rsidR="00FB3B9E">
      <w:rPr>
        <w:rFonts w:asciiTheme="minorHAnsi" w:hAnsiTheme="minorHAnsi" w:cstheme="minorHAnsi"/>
        <w:b/>
        <w:bCs/>
        <w:color w:val="000000" w:themeColor="text1"/>
        <w:spacing w:val="-2"/>
        <w:w w:val="105"/>
        <w:sz w:val="24"/>
        <w:szCs w:val="24"/>
      </w:rPr>
      <w:t xml:space="preserve">AUTORISATION DE </w:t>
    </w:r>
    <w:r w:rsidR="0042651E">
      <w:rPr>
        <w:rFonts w:asciiTheme="minorHAnsi" w:hAnsiTheme="minorHAnsi" w:cstheme="minorHAnsi"/>
        <w:b/>
        <w:bCs/>
        <w:color w:val="000000" w:themeColor="text1"/>
        <w:spacing w:val="-2"/>
        <w:w w:val="105"/>
        <w:sz w:val="24"/>
        <w:szCs w:val="24"/>
      </w:rPr>
      <w:t>TRAVAUX</w:t>
    </w:r>
    <w:r w:rsidR="00FB3B9E" w:rsidRPr="0048753F">
      <w:rPr>
        <w:rFonts w:asciiTheme="minorHAnsi" w:hAnsiTheme="minorHAnsi" w:cstheme="minorHAnsi"/>
        <w:b/>
        <w:bCs/>
        <w:color w:val="000000" w:themeColor="text1"/>
        <w:spacing w:val="-2"/>
        <w:w w:val="105"/>
        <w:sz w:val="24"/>
        <w:szCs w:val="24"/>
      </w:rPr>
      <w:t xml:space="preserve"> </w:t>
    </w:r>
  </w:p>
  <w:p w14:paraId="42F79221" w14:textId="77777777" w:rsidR="00FB3B9E" w:rsidRPr="0048753F" w:rsidRDefault="00FB3B9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00F16"/>
    <w:multiLevelType w:val="hybridMultilevel"/>
    <w:tmpl w:val="EB3618B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510E3A7F"/>
    <w:multiLevelType w:val="hybridMultilevel"/>
    <w:tmpl w:val="8F80A50C"/>
    <w:lvl w:ilvl="0" w:tplc="17A22696">
      <w:numFmt w:val="bullet"/>
      <w:lvlText w:val=""/>
      <w:lvlJc w:val="left"/>
      <w:pPr>
        <w:ind w:left="1780" w:hanging="360"/>
      </w:pPr>
      <w:rPr>
        <w:rFonts w:ascii="Wingdings" w:eastAsia="Times New Roman" w:hAnsi="Wingdings" w:cs="Arial" w:hint="default"/>
      </w:rPr>
    </w:lvl>
    <w:lvl w:ilvl="1" w:tplc="140C0003" w:tentative="1">
      <w:start w:val="1"/>
      <w:numFmt w:val="bullet"/>
      <w:lvlText w:val="o"/>
      <w:lvlJc w:val="left"/>
      <w:pPr>
        <w:ind w:left="2500" w:hanging="360"/>
      </w:pPr>
      <w:rPr>
        <w:rFonts w:ascii="Courier New" w:hAnsi="Courier New" w:cs="Courier New" w:hint="default"/>
      </w:rPr>
    </w:lvl>
    <w:lvl w:ilvl="2" w:tplc="140C0005" w:tentative="1">
      <w:start w:val="1"/>
      <w:numFmt w:val="bullet"/>
      <w:lvlText w:val=""/>
      <w:lvlJc w:val="left"/>
      <w:pPr>
        <w:ind w:left="3220" w:hanging="360"/>
      </w:pPr>
      <w:rPr>
        <w:rFonts w:ascii="Wingdings" w:hAnsi="Wingdings" w:hint="default"/>
      </w:rPr>
    </w:lvl>
    <w:lvl w:ilvl="3" w:tplc="140C0001" w:tentative="1">
      <w:start w:val="1"/>
      <w:numFmt w:val="bullet"/>
      <w:lvlText w:val=""/>
      <w:lvlJc w:val="left"/>
      <w:pPr>
        <w:ind w:left="3940" w:hanging="360"/>
      </w:pPr>
      <w:rPr>
        <w:rFonts w:ascii="Symbol" w:hAnsi="Symbol" w:hint="default"/>
      </w:rPr>
    </w:lvl>
    <w:lvl w:ilvl="4" w:tplc="140C0003" w:tentative="1">
      <w:start w:val="1"/>
      <w:numFmt w:val="bullet"/>
      <w:lvlText w:val="o"/>
      <w:lvlJc w:val="left"/>
      <w:pPr>
        <w:ind w:left="4660" w:hanging="360"/>
      </w:pPr>
      <w:rPr>
        <w:rFonts w:ascii="Courier New" w:hAnsi="Courier New" w:cs="Courier New" w:hint="default"/>
      </w:rPr>
    </w:lvl>
    <w:lvl w:ilvl="5" w:tplc="140C0005" w:tentative="1">
      <w:start w:val="1"/>
      <w:numFmt w:val="bullet"/>
      <w:lvlText w:val=""/>
      <w:lvlJc w:val="left"/>
      <w:pPr>
        <w:ind w:left="5380" w:hanging="360"/>
      </w:pPr>
      <w:rPr>
        <w:rFonts w:ascii="Wingdings" w:hAnsi="Wingdings" w:hint="default"/>
      </w:rPr>
    </w:lvl>
    <w:lvl w:ilvl="6" w:tplc="140C0001" w:tentative="1">
      <w:start w:val="1"/>
      <w:numFmt w:val="bullet"/>
      <w:lvlText w:val=""/>
      <w:lvlJc w:val="left"/>
      <w:pPr>
        <w:ind w:left="6100" w:hanging="360"/>
      </w:pPr>
      <w:rPr>
        <w:rFonts w:ascii="Symbol" w:hAnsi="Symbol" w:hint="default"/>
      </w:rPr>
    </w:lvl>
    <w:lvl w:ilvl="7" w:tplc="140C0003" w:tentative="1">
      <w:start w:val="1"/>
      <w:numFmt w:val="bullet"/>
      <w:lvlText w:val="o"/>
      <w:lvlJc w:val="left"/>
      <w:pPr>
        <w:ind w:left="6820" w:hanging="360"/>
      </w:pPr>
      <w:rPr>
        <w:rFonts w:ascii="Courier New" w:hAnsi="Courier New" w:cs="Courier New" w:hint="default"/>
      </w:rPr>
    </w:lvl>
    <w:lvl w:ilvl="8" w:tplc="140C0005" w:tentative="1">
      <w:start w:val="1"/>
      <w:numFmt w:val="bullet"/>
      <w:lvlText w:val=""/>
      <w:lvlJc w:val="left"/>
      <w:pPr>
        <w:ind w:left="7540" w:hanging="360"/>
      </w:pPr>
      <w:rPr>
        <w:rFonts w:ascii="Wingdings" w:hAnsi="Wingdings" w:hint="default"/>
      </w:rPr>
    </w:lvl>
  </w:abstractNum>
  <w:abstractNum w:abstractNumId="2" w15:restartNumberingAfterBreak="0">
    <w:nsid w:val="53702AD9"/>
    <w:multiLevelType w:val="hybridMultilevel"/>
    <w:tmpl w:val="49C69A3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53FA6366"/>
    <w:multiLevelType w:val="hybridMultilevel"/>
    <w:tmpl w:val="15B6348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54464557"/>
    <w:multiLevelType w:val="hybridMultilevel"/>
    <w:tmpl w:val="BB124D8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483740054">
    <w:abstractNumId w:val="4"/>
  </w:num>
  <w:num w:numId="2" w16cid:durableId="932586763">
    <w:abstractNumId w:val="2"/>
  </w:num>
  <w:num w:numId="3" w16cid:durableId="1596326267">
    <w:abstractNumId w:val="1"/>
  </w:num>
  <w:num w:numId="4" w16cid:durableId="468791209">
    <w:abstractNumId w:val="0"/>
  </w:num>
  <w:num w:numId="5" w16cid:durableId="470950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9E"/>
    <w:rsid w:val="00013676"/>
    <w:rsid w:val="00022AF5"/>
    <w:rsid w:val="000800BF"/>
    <w:rsid w:val="00100726"/>
    <w:rsid w:val="00116456"/>
    <w:rsid w:val="00146D9B"/>
    <w:rsid w:val="0042651E"/>
    <w:rsid w:val="0048110E"/>
    <w:rsid w:val="004D2B32"/>
    <w:rsid w:val="004E0B8F"/>
    <w:rsid w:val="00510945"/>
    <w:rsid w:val="00554DD1"/>
    <w:rsid w:val="00585812"/>
    <w:rsid w:val="005A71CA"/>
    <w:rsid w:val="00700D9F"/>
    <w:rsid w:val="00751BD0"/>
    <w:rsid w:val="007A0AF2"/>
    <w:rsid w:val="007D1EDD"/>
    <w:rsid w:val="0080722B"/>
    <w:rsid w:val="00842327"/>
    <w:rsid w:val="008750A7"/>
    <w:rsid w:val="008E207C"/>
    <w:rsid w:val="008F0A69"/>
    <w:rsid w:val="00933ECF"/>
    <w:rsid w:val="009470B0"/>
    <w:rsid w:val="009A3EBB"/>
    <w:rsid w:val="009B2717"/>
    <w:rsid w:val="00A2213E"/>
    <w:rsid w:val="00A31C00"/>
    <w:rsid w:val="00A55927"/>
    <w:rsid w:val="00A7447F"/>
    <w:rsid w:val="00AE23C1"/>
    <w:rsid w:val="00AF22C8"/>
    <w:rsid w:val="00B20858"/>
    <w:rsid w:val="00C06786"/>
    <w:rsid w:val="00CA596F"/>
    <w:rsid w:val="00D850BC"/>
    <w:rsid w:val="00DC1F2D"/>
    <w:rsid w:val="00DE07D9"/>
    <w:rsid w:val="00E9472B"/>
    <w:rsid w:val="00F103C3"/>
    <w:rsid w:val="00F92FCD"/>
    <w:rsid w:val="00FA1772"/>
    <w:rsid w:val="00FB3B9E"/>
    <w:rsid w:val="00FC34E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ECDF"/>
  <w15:chartTrackingRefBased/>
  <w15:docId w15:val="{E3F5836E-6E1A-4984-B49F-76EA5785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456"/>
    <w:rPr>
      <w:kern w:val="2"/>
      <w14:ligatures w14:val="standardContextual"/>
    </w:rPr>
  </w:style>
  <w:style w:type="paragraph" w:styleId="Heading1">
    <w:name w:val="heading 1"/>
    <w:basedOn w:val="Normal"/>
    <w:next w:val="Normal"/>
    <w:link w:val="Heading1Char"/>
    <w:uiPriority w:val="9"/>
    <w:qFormat/>
    <w:rsid w:val="00FB3B9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B3B9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B3B9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B3B9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B3B9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B3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B9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B3B9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B3B9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B3B9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B3B9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B3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B9E"/>
    <w:rPr>
      <w:rFonts w:eastAsiaTheme="majorEastAsia" w:cstheme="majorBidi"/>
      <w:color w:val="272727" w:themeColor="text1" w:themeTint="D8"/>
    </w:rPr>
  </w:style>
  <w:style w:type="paragraph" w:styleId="Title">
    <w:name w:val="Title"/>
    <w:basedOn w:val="Normal"/>
    <w:next w:val="Normal"/>
    <w:link w:val="TitleChar"/>
    <w:uiPriority w:val="10"/>
    <w:qFormat/>
    <w:rsid w:val="00FB3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B9E"/>
    <w:pPr>
      <w:spacing w:before="160"/>
      <w:jc w:val="center"/>
    </w:pPr>
    <w:rPr>
      <w:i/>
      <w:iCs/>
      <w:color w:val="404040" w:themeColor="text1" w:themeTint="BF"/>
    </w:rPr>
  </w:style>
  <w:style w:type="character" w:customStyle="1" w:styleId="QuoteChar">
    <w:name w:val="Quote Char"/>
    <w:basedOn w:val="DefaultParagraphFont"/>
    <w:link w:val="Quote"/>
    <w:uiPriority w:val="29"/>
    <w:rsid w:val="00FB3B9E"/>
    <w:rPr>
      <w:i/>
      <w:iCs/>
      <w:color w:val="404040" w:themeColor="text1" w:themeTint="BF"/>
    </w:rPr>
  </w:style>
  <w:style w:type="paragraph" w:styleId="ListParagraph">
    <w:name w:val="List Paragraph"/>
    <w:basedOn w:val="Normal"/>
    <w:uiPriority w:val="34"/>
    <w:qFormat/>
    <w:rsid w:val="00FB3B9E"/>
    <w:pPr>
      <w:ind w:left="720"/>
      <w:contextualSpacing/>
    </w:pPr>
  </w:style>
  <w:style w:type="character" w:styleId="IntenseEmphasis">
    <w:name w:val="Intense Emphasis"/>
    <w:basedOn w:val="DefaultParagraphFont"/>
    <w:uiPriority w:val="21"/>
    <w:qFormat/>
    <w:rsid w:val="00FB3B9E"/>
    <w:rPr>
      <w:i/>
      <w:iCs/>
      <w:color w:val="2E74B5" w:themeColor="accent1" w:themeShade="BF"/>
    </w:rPr>
  </w:style>
  <w:style w:type="paragraph" w:styleId="IntenseQuote">
    <w:name w:val="Intense Quote"/>
    <w:basedOn w:val="Normal"/>
    <w:next w:val="Normal"/>
    <w:link w:val="IntenseQuoteChar"/>
    <w:uiPriority w:val="30"/>
    <w:qFormat/>
    <w:rsid w:val="00FB3B9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B3B9E"/>
    <w:rPr>
      <w:i/>
      <w:iCs/>
      <w:color w:val="2E74B5" w:themeColor="accent1" w:themeShade="BF"/>
    </w:rPr>
  </w:style>
  <w:style w:type="character" w:styleId="IntenseReference">
    <w:name w:val="Intense Reference"/>
    <w:basedOn w:val="DefaultParagraphFont"/>
    <w:uiPriority w:val="32"/>
    <w:qFormat/>
    <w:rsid w:val="00FB3B9E"/>
    <w:rPr>
      <w:b/>
      <w:bCs/>
      <w:smallCaps/>
      <w:color w:val="2E74B5" w:themeColor="accent1" w:themeShade="BF"/>
      <w:spacing w:val="5"/>
    </w:rPr>
  </w:style>
  <w:style w:type="paragraph" w:styleId="Header">
    <w:name w:val="header"/>
    <w:basedOn w:val="Normal"/>
    <w:link w:val="HeaderChar"/>
    <w:uiPriority w:val="99"/>
    <w:unhideWhenUsed/>
    <w:rsid w:val="00FB3B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B9E"/>
    <w:rPr>
      <w:kern w:val="2"/>
      <w14:ligatures w14:val="standardContextual"/>
    </w:rPr>
  </w:style>
  <w:style w:type="paragraph" w:styleId="Footer">
    <w:name w:val="footer"/>
    <w:basedOn w:val="Normal"/>
    <w:link w:val="FooterChar"/>
    <w:uiPriority w:val="99"/>
    <w:unhideWhenUsed/>
    <w:rsid w:val="00FB3B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B9E"/>
    <w:rPr>
      <w:kern w:val="2"/>
      <w14:ligatures w14:val="standardContextual"/>
    </w:rPr>
  </w:style>
  <w:style w:type="character" w:styleId="Hyperlink">
    <w:name w:val="Hyperlink"/>
    <w:basedOn w:val="DefaultParagraphFont"/>
    <w:uiPriority w:val="99"/>
    <w:unhideWhenUsed/>
    <w:rsid w:val="00FB3B9E"/>
    <w:rPr>
      <w:color w:val="0563C1" w:themeColor="hyperlink"/>
      <w:u w:val="single"/>
    </w:rPr>
  </w:style>
  <w:style w:type="character" w:styleId="UnresolvedMention">
    <w:name w:val="Unresolved Mention"/>
    <w:basedOn w:val="DefaultParagraphFont"/>
    <w:uiPriority w:val="99"/>
    <w:semiHidden/>
    <w:unhideWhenUsed/>
    <w:rsid w:val="005A71CA"/>
    <w:rPr>
      <w:color w:val="605E5C"/>
      <w:shd w:val="clear" w:color="auto" w:fill="E1DFDD"/>
    </w:rPr>
  </w:style>
  <w:style w:type="table" w:styleId="TableGrid">
    <w:name w:val="Table Grid"/>
    <w:basedOn w:val="TableNormal"/>
    <w:uiPriority w:val="39"/>
    <w:rsid w:val="00751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51BD0"/>
    <w:pPr>
      <w:spacing w:before="100" w:beforeAutospacing="1" w:after="100" w:afterAutospacing="1" w:line="240" w:lineRule="auto"/>
    </w:pPr>
    <w:rPr>
      <w:rFonts w:ascii="Times New Roman" w:eastAsia="Times New Roman" w:hAnsi="Times New Roman" w:cs="Times New Roman"/>
      <w:kern w:val="0"/>
      <w:sz w:val="24"/>
      <w:szCs w:val="24"/>
      <w:lang w:eastAsia="fr-L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works@lux-airport.lu" TargetMode="External"/><Relationship Id="rId3" Type="http://schemas.openxmlformats.org/officeDocument/2006/relationships/settings" Target="settings.xml"/><Relationship Id="rId7" Type="http://schemas.openxmlformats.org/officeDocument/2006/relationships/hyperlink" Target="mailto:as.works@lux-airport.l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906</Words>
  <Characters>4983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Lux-Airport</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 Handaoui</dc:creator>
  <cp:keywords/>
  <dc:description/>
  <cp:lastModifiedBy>Thomas Francois</cp:lastModifiedBy>
  <cp:revision>2</cp:revision>
  <dcterms:created xsi:type="dcterms:W3CDTF">2026-04-28T13:54:00Z</dcterms:created>
  <dcterms:modified xsi:type="dcterms:W3CDTF">2026-04-28T13:54:00Z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51150a-a676-4b17-b9fc-616af7ea0529_Enabled">
    <vt:lpwstr>true</vt:lpwstr>
  </property>
  <property fmtid="{D5CDD505-2E9C-101B-9397-08002B2CF9AE}" pid="3" name="MSIP_Label_9f51150a-a676-4b17-b9fc-616af7ea0529_SetDate">
    <vt:lpwstr>2026-01-13T14:22:36Z</vt:lpwstr>
  </property>
  <property fmtid="{D5CDD505-2E9C-101B-9397-08002B2CF9AE}" pid="4" name="MSIP_Label_9f51150a-a676-4b17-b9fc-616af7ea0529_Method">
    <vt:lpwstr>Standard</vt:lpwstr>
  </property>
  <property fmtid="{D5CDD505-2E9C-101B-9397-08002B2CF9AE}" pid="5" name="MSIP_Label_9f51150a-a676-4b17-b9fc-616af7ea0529_Name">
    <vt:lpwstr>defa4170-0d19-0005-0004-bc88714345d2</vt:lpwstr>
  </property>
  <property fmtid="{D5CDD505-2E9C-101B-9397-08002B2CF9AE}" pid="6" name="MSIP_Label_9f51150a-a676-4b17-b9fc-616af7ea0529_SiteId">
    <vt:lpwstr>c696ad03-51f4-41fb-98d3-054b2b4ae42c</vt:lpwstr>
  </property>
  <property fmtid="{D5CDD505-2E9C-101B-9397-08002B2CF9AE}" pid="7" name="MSIP_Label_9f51150a-a676-4b17-b9fc-616af7ea0529_ActionId">
    <vt:lpwstr>5ceb41d1-ce41-4127-8c9f-de920e13998f</vt:lpwstr>
  </property>
  <property fmtid="{D5CDD505-2E9C-101B-9397-08002B2CF9AE}" pid="8" name="MSIP_Label_9f51150a-a676-4b17-b9fc-616af7ea0529_ContentBits">
    <vt:lpwstr>0</vt:lpwstr>
  </property>
  <property fmtid="{D5CDD505-2E9C-101B-9397-08002B2CF9AE}" pid="9" name="MSIP_Label_9f51150a-a676-4b17-b9fc-616af7ea0529_Tag">
    <vt:lpwstr>10, 3, 0, 1</vt:lpwstr>
  </property>
</Properties>
</file>